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E" w:rsidRDefault="00C911BE" w:rsidP="003F652E">
      <w:pPr>
        <w:pStyle w:val="Caption"/>
        <w:spacing w:after="0"/>
        <w:rPr>
          <w:b/>
          <w:i w:val="0"/>
          <w:sz w:val="32"/>
          <w:szCs w:val="32"/>
        </w:rPr>
      </w:pPr>
      <w:r w:rsidRPr="0067636E">
        <w:rPr>
          <w:b/>
          <w:i w:val="0"/>
          <w:noProof/>
          <w:sz w:val="32"/>
          <w:szCs w:val="32"/>
        </w:rPr>
        <w:drawing>
          <wp:anchor distT="0" distB="0" distL="114300" distR="114300" simplePos="0" relativeHeight="251659264" behindDoc="1" locked="0" layoutInCell="1" allowOverlap="1" wp14:anchorId="057AFC19" wp14:editId="5A2610EA">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9">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8E1173" w:rsidP="00BA2DEB">
      <w:pPr>
        <w:jc w:val="center"/>
        <w:rPr>
          <w:b/>
          <w:i/>
          <w:sz w:val="28"/>
          <w:szCs w:val="28"/>
        </w:rPr>
      </w:pPr>
      <w:r>
        <w:rPr>
          <w:b/>
          <w:sz w:val="28"/>
          <w:szCs w:val="28"/>
        </w:rPr>
        <w:t>TUES</w:t>
      </w:r>
      <w:r w:rsidR="00295EC3">
        <w:rPr>
          <w:b/>
          <w:sz w:val="28"/>
          <w:szCs w:val="28"/>
        </w:rPr>
        <w:t>D</w:t>
      </w:r>
      <w:r w:rsidR="00A40346">
        <w:rPr>
          <w:b/>
          <w:sz w:val="28"/>
          <w:szCs w:val="28"/>
        </w:rPr>
        <w:t>AY</w:t>
      </w:r>
      <w:r w:rsidR="001F58B0" w:rsidRPr="00A80C48">
        <w:rPr>
          <w:b/>
          <w:sz w:val="28"/>
          <w:szCs w:val="28"/>
        </w:rPr>
        <w:t xml:space="preserve">, </w:t>
      </w:r>
      <w:r>
        <w:rPr>
          <w:b/>
          <w:sz w:val="28"/>
          <w:szCs w:val="28"/>
        </w:rPr>
        <w:t>SEPTEMBER 3</w:t>
      </w:r>
      <w:r w:rsidR="00415467">
        <w:rPr>
          <w:b/>
          <w:sz w:val="28"/>
          <w:szCs w:val="28"/>
        </w:rPr>
        <w:t>,</w:t>
      </w:r>
      <w:r w:rsidR="00295EC3">
        <w:rPr>
          <w:b/>
          <w:sz w:val="28"/>
          <w:szCs w:val="28"/>
        </w:rPr>
        <w:t xml:space="preserve"> </w:t>
      </w:r>
      <w:r w:rsidR="007C68D6" w:rsidRPr="00A80C48">
        <w:rPr>
          <w:b/>
          <w:sz w:val="28"/>
          <w:szCs w:val="28"/>
        </w:rPr>
        <w:t>202</w:t>
      </w:r>
      <w:r w:rsidR="005D05B3">
        <w:rPr>
          <w:b/>
          <w:sz w:val="28"/>
          <w:szCs w:val="28"/>
        </w:rPr>
        <w:t>4</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C23BDA" w:rsidRPr="005B2554" w:rsidRDefault="00934E6C" w:rsidP="00415467">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8E1173">
        <w:rPr>
          <w:b/>
          <w:i/>
          <w:sz w:val="22"/>
        </w:rPr>
        <w:t>KAHLER</w:t>
      </w:r>
    </w:p>
    <w:p w:rsidR="00415467" w:rsidRPr="005B2554" w:rsidRDefault="00415467" w:rsidP="00415467">
      <w:pPr>
        <w:tabs>
          <w:tab w:val="left" w:pos="1575"/>
        </w:tabs>
        <w:rPr>
          <w:b/>
          <w:sz w:val="22"/>
        </w:rPr>
      </w:pPr>
    </w:p>
    <w:p w:rsidR="00884509" w:rsidRPr="005B2554" w:rsidRDefault="00934E6C">
      <w:pPr>
        <w:rPr>
          <w:sz w:val="22"/>
        </w:rPr>
      </w:pPr>
      <w:r w:rsidRPr="005B2554">
        <w:rPr>
          <w:b/>
          <w:sz w:val="22"/>
        </w:rPr>
        <w:t>ROLL CALL:</w:t>
      </w:r>
      <w:r w:rsidRPr="005B2554">
        <w:rPr>
          <w:b/>
          <w:sz w:val="22"/>
        </w:rPr>
        <w:tab/>
      </w:r>
      <w:r w:rsidRPr="005B2554">
        <w:rPr>
          <w:b/>
          <w:sz w:val="22"/>
        </w:rPr>
        <w:tab/>
      </w:r>
    </w:p>
    <w:p w:rsidR="00626279" w:rsidRPr="005B2554" w:rsidRDefault="00626279" w:rsidP="00626279">
      <w:pPr>
        <w:rPr>
          <w:sz w:val="22"/>
        </w:rPr>
      </w:pPr>
      <w:r w:rsidRPr="005B2554">
        <w:rPr>
          <w:sz w:val="22"/>
        </w:rPr>
        <w:t>COUNCILMEMBER KAHLER</w:t>
      </w:r>
    </w:p>
    <w:p w:rsidR="00E51FB7" w:rsidRPr="005B2554" w:rsidRDefault="00E51FB7" w:rsidP="00E51FB7">
      <w:pPr>
        <w:rPr>
          <w:sz w:val="22"/>
        </w:rPr>
      </w:pPr>
      <w:r w:rsidRPr="005B2554">
        <w:rPr>
          <w:sz w:val="22"/>
        </w:rPr>
        <w:t>COUNCILMEMBER JONES</w:t>
      </w:r>
    </w:p>
    <w:p w:rsidR="00C677C4" w:rsidRPr="005B2554" w:rsidRDefault="00C677C4" w:rsidP="00C677C4">
      <w:pPr>
        <w:rPr>
          <w:sz w:val="22"/>
        </w:rPr>
      </w:pPr>
      <w:r w:rsidRPr="005B2554">
        <w:rPr>
          <w:sz w:val="22"/>
        </w:rPr>
        <w:t>COUNCILMEMBER ROESSNER</w:t>
      </w:r>
    </w:p>
    <w:p w:rsidR="00232D74" w:rsidRPr="005B2554" w:rsidRDefault="00232D74" w:rsidP="00232D74">
      <w:pPr>
        <w:rPr>
          <w:sz w:val="22"/>
        </w:rPr>
      </w:pPr>
      <w:r w:rsidRPr="005B2554">
        <w:rPr>
          <w:sz w:val="22"/>
        </w:rPr>
        <w:t>COUNCILMEMBER SNAY</w:t>
      </w:r>
    </w:p>
    <w:p w:rsidR="00582A3E" w:rsidRPr="005B2554" w:rsidRDefault="00FE163F" w:rsidP="00DF0EA4">
      <w:pPr>
        <w:rPr>
          <w:sz w:val="22"/>
          <w:szCs w:val="22"/>
        </w:rPr>
      </w:pPr>
      <w:r w:rsidRPr="005B2554">
        <w:rPr>
          <w:sz w:val="22"/>
        </w:rPr>
        <w:t xml:space="preserve">COUNCILMEMBER THACKER </w:t>
      </w:r>
      <w:r w:rsidR="00A3329E" w:rsidRPr="005B2554">
        <w:rPr>
          <w:sz w:val="22"/>
          <w:szCs w:val="22"/>
        </w:rPr>
        <w:t xml:space="preserve">                                                                 </w:t>
      </w:r>
    </w:p>
    <w:p w:rsidR="005B2554" w:rsidRPr="00406940" w:rsidRDefault="005B2554" w:rsidP="005B2554">
      <w:pPr>
        <w:rPr>
          <w:sz w:val="22"/>
        </w:rPr>
      </w:pPr>
      <w:r w:rsidRPr="00406940">
        <w:rPr>
          <w:sz w:val="22"/>
        </w:rPr>
        <w:t>COUNCILMEMBER HAYS</w:t>
      </w:r>
    </w:p>
    <w:p w:rsidR="009953ED" w:rsidRDefault="008E1173" w:rsidP="00C677C4">
      <w:pPr>
        <w:rPr>
          <w:sz w:val="22"/>
          <w:szCs w:val="22"/>
        </w:rPr>
      </w:pPr>
      <w:r w:rsidRPr="005B2554">
        <w:rPr>
          <w:sz w:val="22"/>
        </w:rPr>
        <w:t>COUNCILMEMBER HOERNEMANN</w:t>
      </w:r>
      <w:r w:rsidR="00A3329E" w:rsidRPr="00406940">
        <w:rPr>
          <w:sz w:val="22"/>
          <w:szCs w:val="22"/>
        </w:rPr>
        <w:t xml:space="preserve">                                                            </w:t>
      </w:r>
    </w:p>
    <w:p w:rsidR="00B77CC6" w:rsidRPr="00406940" w:rsidRDefault="00A3329E" w:rsidP="00056C35">
      <w:pPr>
        <w:rPr>
          <w:sz w:val="22"/>
          <w:szCs w:val="22"/>
        </w:rPr>
      </w:pPr>
      <w:r w:rsidRPr="00406940">
        <w:rPr>
          <w:sz w:val="22"/>
          <w:szCs w:val="22"/>
        </w:rPr>
        <w:t xml:space="preserve">                                                                                                                                                                                                                                                                                                                                                                                                                                                                                                                                                                                                                                                                                                                                                                                                                                                                                                                                                                                                                                                                                                                                                                                                                                                                                                                                                                                                                                                                                                                                                                                                                                                                                                                                                                                                                                                                                                                                                                                                                                                                                                                                                                                                                                                                                                                                                                                                                                                                                                                                                                                                                                                                                                                                                                                                                                                                                                                                                                                                                                                                                                                                                                                                                                                                                                                                                                                                                                                                                                                                                                                                                                                                                                                                                                                                                                                                                                                                                                                                                                                                                                                                                                                                                                                                                                                                                                                                                                                                                                                                                                                                                                                                                                                                                                                                                                                                                                                                                                                                                                                                                                                                                                                                                                                                                                                                                                                                                                                                                                                                                                                                                                                                                                                                                                                                                                                                                                                                                                                                                                                                                                                                                                                                                                                                                                                                                                                                                                                                                                                                                                                                                                                                                                                                                                                                                                                                                                                                                                                                                                                                                                                                                                                                                                                                                                                                                                                                                                                                                                                                                                                                                                                                                                                                                                                                                                                                                                                                                                                                                                                                                                                                                                                                                                                                                                                                                                                                                            </w:t>
      </w:r>
      <w:r w:rsidR="00D269D9" w:rsidRPr="00406940">
        <w:rPr>
          <w:b/>
          <w:sz w:val="22"/>
        </w:rPr>
        <w:t>M</w:t>
      </w:r>
      <w:r w:rsidR="00934E6C" w:rsidRPr="00406940">
        <w:rPr>
          <w:b/>
          <w:sz w:val="22"/>
        </w:rPr>
        <w:t>INUTES:</w:t>
      </w:r>
      <w:r w:rsidR="00C0727D" w:rsidRPr="00406940">
        <w:rPr>
          <w:sz w:val="22"/>
        </w:rPr>
        <w:t xml:space="preserve">  </w:t>
      </w:r>
      <w:r w:rsidR="009158EC" w:rsidRPr="00406940">
        <w:rPr>
          <w:sz w:val="22"/>
        </w:rPr>
        <w:t xml:space="preserve">    </w:t>
      </w:r>
      <w:r w:rsidR="00B77CC6" w:rsidRPr="00406940">
        <w:rPr>
          <w:b/>
          <w:sz w:val="22"/>
        </w:rPr>
        <w:tab/>
      </w:r>
      <w:r w:rsidR="000E31EB">
        <w:rPr>
          <w:sz w:val="22"/>
        </w:rPr>
        <w:t>August 19</w:t>
      </w:r>
      <w:r w:rsidR="00B77CC6" w:rsidRPr="00406940">
        <w:rPr>
          <w:sz w:val="22"/>
        </w:rPr>
        <w:t>, 2024 Regular and Committee of the Whole meeting minutes.</w:t>
      </w:r>
    </w:p>
    <w:p w:rsidR="00552455" w:rsidRPr="00406940" w:rsidRDefault="00E8799E" w:rsidP="001A77AF">
      <w:pPr>
        <w:ind w:left="1440" w:hanging="1440"/>
        <w:rPr>
          <w:sz w:val="22"/>
        </w:rPr>
      </w:pPr>
      <w:r w:rsidRPr="00406940">
        <w:rPr>
          <w:sz w:val="22"/>
        </w:rPr>
        <w:t xml:space="preserve">               </w:t>
      </w:r>
      <w:r w:rsidR="001A77AF" w:rsidRPr="00406940">
        <w:rPr>
          <w:sz w:val="22"/>
        </w:rPr>
        <w:t xml:space="preserve">   </w:t>
      </w:r>
      <w:r w:rsidR="00463E21" w:rsidRPr="00406940">
        <w:rPr>
          <w:b/>
          <w:sz w:val="22"/>
        </w:rPr>
        <w:t xml:space="preserve">        </w:t>
      </w: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 xml:space="preserve">RECREATION &amp; PUBLIC PROPERTY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B261F8" w:rsidRDefault="00884509">
      <w:pPr>
        <w:rPr>
          <w:color w:val="FF0000"/>
          <w:sz w:val="22"/>
        </w:rPr>
      </w:pPr>
    </w:p>
    <w:p w:rsidR="005666B9" w:rsidRPr="00421816" w:rsidRDefault="004514F5" w:rsidP="00C85A6C">
      <w:pPr>
        <w:rPr>
          <w:b/>
          <w:sz w:val="22"/>
        </w:rPr>
      </w:pPr>
      <w:r w:rsidRPr="00421816">
        <w:rPr>
          <w:b/>
          <w:sz w:val="22"/>
        </w:rPr>
        <w:t>WRITTEN COMMUNICATIONS:</w:t>
      </w:r>
      <w:r w:rsidR="00556976" w:rsidRPr="00421816">
        <w:rPr>
          <w:b/>
          <w:sz w:val="22"/>
        </w:rPr>
        <w:t xml:space="preserve">  </w:t>
      </w:r>
    </w:p>
    <w:p w:rsidR="000E31EB" w:rsidRPr="00401BC5" w:rsidRDefault="00116CFF" w:rsidP="00421816">
      <w:pPr>
        <w:rPr>
          <w:sz w:val="22"/>
        </w:rPr>
      </w:pPr>
      <w:r w:rsidRPr="005F69A7">
        <w:rPr>
          <w:sz w:val="22"/>
        </w:rPr>
        <w:t xml:space="preserve">Mayor’s Request for </w:t>
      </w:r>
      <w:r w:rsidRPr="00DE7EEF">
        <w:rPr>
          <w:sz w:val="22"/>
        </w:rPr>
        <w:t xml:space="preserve">Legislation </w:t>
      </w:r>
      <w:r w:rsidR="00DE7EEF" w:rsidRPr="00DE7EEF">
        <w:rPr>
          <w:sz w:val="22"/>
        </w:rPr>
        <w:t xml:space="preserve">#24-40 </w:t>
      </w:r>
      <w:r w:rsidRPr="00401BC5">
        <w:rPr>
          <w:sz w:val="22"/>
        </w:rPr>
        <w:t xml:space="preserve">– </w:t>
      </w:r>
      <w:r w:rsidR="00DE7EEF" w:rsidRPr="00401BC5">
        <w:rPr>
          <w:sz w:val="22"/>
        </w:rPr>
        <w:t>2025 Pavement Repair Program</w:t>
      </w:r>
    </w:p>
    <w:p w:rsidR="00421816" w:rsidRPr="00401BC5" w:rsidRDefault="00421816" w:rsidP="00421816">
      <w:pPr>
        <w:rPr>
          <w:sz w:val="22"/>
        </w:rPr>
      </w:pPr>
      <w:r w:rsidRPr="00401BC5">
        <w:rPr>
          <w:sz w:val="22"/>
        </w:rPr>
        <w:t>Finance Director’s Request for Legislation #</w:t>
      </w:r>
      <w:r w:rsidR="00616065" w:rsidRPr="00401BC5">
        <w:rPr>
          <w:sz w:val="22"/>
        </w:rPr>
        <w:t>F</w:t>
      </w:r>
      <w:r w:rsidRPr="00401BC5">
        <w:rPr>
          <w:sz w:val="22"/>
        </w:rPr>
        <w:t>24-4</w:t>
      </w:r>
      <w:r w:rsidR="00DE7EEF" w:rsidRPr="00401BC5">
        <w:rPr>
          <w:sz w:val="22"/>
        </w:rPr>
        <w:t>5</w:t>
      </w:r>
      <w:r w:rsidRPr="00401BC5">
        <w:rPr>
          <w:sz w:val="22"/>
        </w:rPr>
        <w:t xml:space="preserve"> to amend the Budget Ordinance 23-94 to appropriate funds into the </w:t>
      </w:r>
    </w:p>
    <w:p w:rsidR="00421816" w:rsidRPr="00401BC5" w:rsidRDefault="00421816" w:rsidP="00421816">
      <w:pPr>
        <w:rPr>
          <w:sz w:val="22"/>
        </w:rPr>
      </w:pPr>
      <w:r w:rsidRPr="00401BC5">
        <w:rPr>
          <w:sz w:val="22"/>
        </w:rPr>
        <w:t xml:space="preserve">     </w:t>
      </w:r>
      <w:r w:rsidR="00DE7EEF" w:rsidRPr="00401BC5">
        <w:rPr>
          <w:sz w:val="22"/>
        </w:rPr>
        <w:t>Street</w:t>
      </w:r>
      <w:r w:rsidRPr="00401BC5">
        <w:rPr>
          <w:sz w:val="22"/>
        </w:rPr>
        <w:t xml:space="preserve"> Budget. ($</w:t>
      </w:r>
      <w:r w:rsidR="00DE7EEF" w:rsidRPr="00401BC5">
        <w:rPr>
          <w:sz w:val="22"/>
        </w:rPr>
        <w:t>4,293.00</w:t>
      </w:r>
      <w:r w:rsidRPr="00401BC5">
        <w:rPr>
          <w:sz w:val="22"/>
        </w:rPr>
        <w:t>)</w:t>
      </w:r>
    </w:p>
    <w:p w:rsidR="00DE7EEF" w:rsidRPr="00401BC5" w:rsidRDefault="00DE7EEF" w:rsidP="0012677B">
      <w:pPr>
        <w:rPr>
          <w:sz w:val="22"/>
        </w:rPr>
      </w:pPr>
      <w:r w:rsidRPr="00401BC5">
        <w:rPr>
          <w:sz w:val="22"/>
        </w:rPr>
        <w:t xml:space="preserve">Finance Director’s Request for Legislation #F24-46 to amend the Budget Ordinance 23-94 to appropriate funds into the </w:t>
      </w:r>
    </w:p>
    <w:p w:rsidR="00307731" w:rsidRPr="00401BC5" w:rsidRDefault="00DE7EEF" w:rsidP="0012677B">
      <w:pPr>
        <w:rPr>
          <w:sz w:val="22"/>
        </w:rPr>
      </w:pPr>
      <w:r w:rsidRPr="00401BC5">
        <w:rPr>
          <w:sz w:val="22"/>
        </w:rPr>
        <w:t xml:space="preserve">     City Administrator Budget ($3,000.00)</w:t>
      </w:r>
    </w:p>
    <w:p w:rsidR="00307731" w:rsidRPr="00401BC5" w:rsidRDefault="00DE7EEF" w:rsidP="0012677B">
      <w:pPr>
        <w:rPr>
          <w:sz w:val="22"/>
        </w:rPr>
      </w:pPr>
      <w:r w:rsidRPr="00401BC5">
        <w:rPr>
          <w:sz w:val="22"/>
        </w:rPr>
        <w:t>Letter from Director of Law Fowler dtd 8/30/24 – Amendment to Ordinance 2024-67</w:t>
      </w:r>
    </w:p>
    <w:p w:rsidR="000E31EB" w:rsidRPr="00401BC5" w:rsidRDefault="000E31EB" w:rsidP="0012677B">
      <w:pPr>
        <w:rPr>
          <w:sz w:val="22"/>
        </w:rPr>
      </w:pPr>
    </w:p>
    <w:p w:rsidR="00181F5B" w:rsidRPr="00401BC5" w:rsidRDefault="00BB41BA" w:rsidP="00181F5B">
      <w:pPr>
        <w:rPr>
          <w:sz w:val="22"/>
        </w:rPr>
      </w:pPr>
      <w:r w:rsidRPr="00401BC5">
        <w:rPr>
          <w:b/>
          <w:sz w:val="22"/>
        </w:rPr>
        <w:t>ORA</w:t>
      </w:r>
      <w:r w:rsidR="00181F5B" w:rsidRPr="00401BC5">
        <w:rPr>
          <w:b/>
          <w:sz w:val="22"/>
        </w:rPr>
        <w:t>L COMMUNICATIONS:</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Default="009953ED" w:rsidP="00F45483">
      <w:pPr>
        <w:rPr>
          <w:b/>
          <w:sz w:val="22"/>
          <w:szCs w:val="22"/>
        </w:rPr>
      </w:pPr>
    </w:p>
    <w:p w:rsidR="00181F5B" w:rsidRPr="00C045F8" w:rsidRDefault="00415467" w:rsidP="00D00F82">
      <w:pPr>
        <w:spacing w:line="360" w:lineRule="auto"/>
        <w:rPr>
          <w:sz w:val="22"/>
          <w:szCs w:val="22"/>
        </w:rPr>
      </w:pPr>
      <w:r w:rsidRPr="00C045F8">
        <w:rPr>
          <w:b/>
          <w:sz w:val="22"/>
          <w:szCs w:val="22"/>
        </w:rPr>
        <w:t>M</w:t>
      </w:r>
      <w:r w:rsidR="00181F5B" w:rsidRPr="00C045F8">
        <w:rPr>
          <w:b/>
          <w:sz w:val="22"/>
          <w:szCs w:val="22"/>
        </w:rPr>
        <w:t>OTIONS:</w:t>
      </w:r>
    </w:p>
    <w:p w:rsidR="00181F5B" w:rsidRPr="00C045F8" w:rsidRDefault="00181F5B" w:rsidP="00D00F82">
      <w:pPr>
        <w:tabs>
          <w:tab w:val="center" w:pos="5328"/>
        </w:tabs>
        <w:spacing w:line="360" w:lineRule="auto"/>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D00F82">
      <w:pPr>
        <w:spacing w:line="360" w:lineRule="auto"/>
        <w:rPr>
          <w:b/>
          <w:sz w:val="22"/>
          <w:szCs w:val="22"/>
        </w:rPr>
      </w:pPr>
      <w:r w:rsidRPr="00C045F8">
        <w:rPr>
          <w:b/>
          <w:sz w:val="22"/>
          <w:szCs w:val="22"/>
        </w:rPr>
        <w:t xml:space="preserve">OTHER </w:t>
      </w:r>
      <w:r w:rsidR="00F20100" w:rsidRPr="00C045F8">
        <w:rPr>
          <w:b/>
          <w:sz w:val="22"/>
          <w:szCs w:val="22"/>
        </w:rPr>
        <w:t xml:space="preserve">BUSINESS: </w:t>
      </w:r>
    </w:p>
    <w:p w:rsidR="00A96309" w:rsidRDefault="00934E6C" w:rsidP="00D00F82">
      <w:pPr>
        <w:tabs>
          <w:tab w:val="center" w:pos="5328"/>
        </w:tabs>
        <w:spacing w:line="360" w:lineRule="auto"/>
        <w:rPr>
          <w:b/>
          <w:sz w:val="22"/>
          <w:szCs w:val="22"/>
        </w:rPr>
      </w:pPr>
      <w:r w:rsidRPr="00C045F8">
        <w:rPr>
          <w:b/>
          <w:sz w:val="22"/>
          <w:szCs w:val="22"/>
        </w:rPr>
        <w:t xml:space="preserve">ADJOURNMENT:     </w:t>
      </w:r>
    </w:p>
    <w:p w:rsidR="00D00F82" w:rsidRDefault="00D00F82" w:rsidP="00D00F82">
      <w:pPr>
        <w:tabs>
          <w:tab w:val="center" w:pos="5328"/>
        </w:tabs>
        <w:spacing w:line="360" w:lineRule="auto"/>
        <w:rPr>
          <w:b/>
          <w:sz w:val="22"/>
          <w:szCs w:val="22"/>
        </w:rPr>
      </w:pPr>
    </w:p>
    <w:p w:rsidR="00D00F82" w:rsidRDefault="00D00F82" w:rsidP="00F45483">
      <w:pPr>
        <w:tabs>
          <w:tab w:val="center" w:pos="5328"/>
        </w:tabs>
        <w:rPr>
          <w:b/>
          <w:sz w:val="22"/>
          <w:szCs w:val="22"/>
        </w:rPr>
      </w:pPr>
    </w:p>
    <w:p w:rsidR="00D00F82" w:rsidRDefault="00D00F82" w:rsidP="00F45483">
      <w:pPr>
        <w:tabs>
          <w:tab w:val="center" w:pos="5328"/>
        </w:tabs>
        <w:rPr>
          <w:b/>
          <w:sz w:val="22"/>
          <w:szCs w:val="22"/>
        </w:rPr>
      </w:pPr>
    </w:p>
    <w:p w:rsidR="00D00F82" w:rsidRDefault="00D00F82" w:rsidP="00F45483">
      <w:pPr>
        <w:tabs>
          <w:tab w:val="center" w:pos="5328"/>
        </w:tabs>
        <w:rPr>
          <w:b/>
          <w:sz w:val="22"/>
          <w:szCs w:val="22"/>
        </w:rPr>
      </w:pPr>
    </w:p>
    <w:p w:rsidR="00884509" w:rsidRPr="00C045F8" w:rsidRDefault="00934E6C" w:rsidP="00C67BDF">
      <w:pPr>
        <w:tabs>
          <w:tab w:val="center" w:pos="5328"/>
        </w:tabs>
        <w:rPr>
          <w:i/>
          <w:spacing w:val="4"/>
          <w:sz w:val="20"/>
        </w:rPr>
      </w:pPr>
      <w:r w:rsidRPr="00C045F8">
        <w:rPr>
          <w:i/>
          <w:spacing w:val="4"/>
          <w:sz w:val="20"/>
        </w:rPr>
        <w:t xml:space="preserve">Any invocation that may be offered before the official start of the </w:t>
      </w:r>
      <w:r w:rsidRPr="00C045F8">
        <w:rPr>
          <w:i/>
          <w:spacing w:val="2"/>
          <w:sz w:val="20"/>
        </w:rPr>
        <w:t xml:space="preserve">Council meeting is offered by a Chaplain who is expressing private </w:t>
      </w:r>
      <w:r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Pr="00C045F8">
        <w:rPr>
          <w:i/>
          <w:spacing w:val="4"/>
          <w:sz w:val="20"/>
        </w:rPr>
        <w:t>the Council.”</w:t>
      </w:r>
    </w:p>
    <w:p w:rsidR="000D46AB" w:rsidRDefault="000D46AB">
      <w:pPr>
        <w:jc w:val="center"/>
        <w:rPr>
          <w:b/>
          <w:sz w:val="20"/>
          <w:u w:val="single"/>
        </w:rPr>
      </w:pPr>
    </w:p>
    <w:p w:rsidR="00056C35" w:rsidRDefault="00056C35">
      <w:pPr>
        <w:jc w:val="center"/>
        <w:rPr>
          <w:b/>
          <w:sz w:val="20"/>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C045F8" w:rsidRDefault="00452434" w:rsidP="00DF0EA4">
      <w:pPr>
        <w:tabs>
          <w:tab w:val="left" w:pos="2880"/>
          <w:tab w:val="left" w:pos="3633"/>
        </w:tabs>
        <w:rPr>
          <w:b/>
          <w:sz w:val="22"/>
          <w:szCs w:val="22"/>
          <w:u w:val="single"/>
        </w:rPr>
      </w:pPr>
    </w:p>
    <w:p w:rsidR="00115A34" w:rsidRDefault="00934E6C" w:rsidP="00DF0EA4">
      <w:pPr>
        <w:tabs>
          <w:tab w:val="left" w:pos="2880"/>
          <w:tab w:val="left" w:pos="3633"/>
        </w:tabs>
        <w:rPr>
          <w:b/>
          <w:sz w:val="22"/>
          <w:szCs w:val="22"/>
        </w:rPr>
      </w:pPr>
      <w:r w:rsidRPr="00C045F8">
        <w:rPr>
          <w:b/>
          <w:sz w:val="22"/>
          <w:szCs w:val="22"/>
          <w:u w:val="single"/>
        </w:rPr>
        <w:t>RESOLUTIONS</w:t>
      </w:r>
      <w:r w:rsidR="00F96866" w:rsidRPr="00C045F8">
        <w:rPr>
          <w:b/>
          <w:sz w:val="22"/>
          <w:szCs w:val="22"/>
        </w:rPr>
        <w:t>:</w:t>
      </w:r>
      <w:r w:rsidR="00DF0EA4" w:rsidRPr="00C045F8">
        <w:rPr>
          <w:b/>
          <w:sz w:val="22"/>
          <w:szCs w:val="22"/>
        </w:rPr>
        <w:t xml:space="preserve">       </w:t>
      </w:r>
    </w:p>
    <w:p w:rsidR="00A70E4D" w:rsidRPr="008048D4" w:rsidRDefault="00A70E4D" w:rsidP="00DF0EA4">
      <w:pPr>
        <w:tabs>
          <w:tab w:val="left" w:pos="2880"/>
          <w:tab w:val="left" w:pos="3633"/>
        </w:tabs>
        <w:rPr>
          <w:b/>
          <w:sz w:val="22"/>
          <w:szCs w:val="22"/>
        </w:rPr>
      </w:pPr>
    </w:p>
    <w:p w:rsidR="008048D4" w:rsidRPr="008048D4" w:rsidRDefault="00A70E4D" w:rsidP="008048D4">
      <w:pPr>
        <w:tabs>
          <w:tab w:val="left" w:pos="2880"/>
          <w:tab w:val="left" w:pos="3633"/>
        </w:tabs>
        <w:rPr>
          <w:bCs/>
          <w:kern w:val="0"/>
          <w:sz w:val="22"/>
          <w:szCs w:val="22"/>
        </w:rPr>
      </w:pPr>
      <w:r w:rsidRPr="008048D4">
        <w:rPr>
          <w:b/>
          <w:sz w:val="22"/>
          <w:szCs w:val="22"/>
        </w:rPr>
        <w:t>Resolution 2024-3</w:t>
      </w:r>
      <w:r w:rsidR="009A054E" w:rsidRPr="008048D4">
        <w:rPr>
          <w:b/>
          <w:sz w:val="22"/>
          <w:szCs w:val="22"/>
        </w:rPr>
        <w:t>7</w:t>
      </w:r>
      <w:r w:rsidR="008048D4" w:rsidRPr="008048D4">
        <w:rPr>
          <w:b/>
          <w:sz w:val="22"/>
          <w:szCs w:val="22"/>
        </w:rPr>
        <w:tab/>
      </w:r>
      <w:r w:rsidR="00A2180E" w:rsidRPr="008048D4">
        <w:rPr>
          <w:bCs/>
          <w:kern w:val="0"/>
          <w:sz w:val="22"/>
          <w:szCs w:val="22"/>
        </w:rPr>
        <w:t>A RESOLUTION approving Mayor’s for the appointment of Karla Kash to serve an</w:t>
      </w:r>
    </w:p>
    <w:p w:rsidR="008048D4" w:rsidRPr="008048D4" w:rsidRDefault="008048D4" w:rsidP="008048D4">
      <w:pPr>
        <w:tabs>
          <w:tab w:val="left" w:pos="2880"/>
          <w:tab w:val="left" w:pos="3633"/>
        </w:tabs>
        <w:rPr>
          <w:bCs/>
          <w:kern w:val="0"/>
          <w:sz w:val="22"/>
          <w:szCs w:val="22"/>
        </w:rPr>
      </w:pPr>
      <w:r w:rsidRPr="008048D4">
        <w:rPr>
          <w:bCs/>
          <w:kern w:val="0"/>
          <w:sz w:val="22"/>
          <w:szCs w:val="22"/>
        </w:rPr>
        <w:t>Intro. By</w:t>
      </w:r>
      <w:r w:rsidRPr="008048D4">
        <w:rPr>
          <w:bCs/>
          <w:kern w:val="0"/>
          <w:sz w:val="22"/>
          <w:szCs w:val="22"/>
        </w:rPr>
        <w:tab/>
      </w:r>
      <w:r w:rsidR="00A2180E" w:rsidRPr="008048D4">
        <w:rPr>
          <w:bCs/>
          <w:kern w:val="0"/>
          <w:sz w:val="22"/>
          <w:szCs w:val="22"/>
        </w:rPr>
        <w:t xml:space="preserve">unexpired term on the Tiffin Municipal Arts Commission from the date of this </w:t>
      </w:r>
    </w:p>
    <w:p w:rsidR="00A2180E" w:rsidRDefault="00731301" w:rsidP="008048D4">
      <w:pPr>
        <w:tabs>
          <w:tab w:val="left" w:pos="2880"/>
          <w:tab w:val="left" w:pos="3633"/>
        </w:tabs>
        <w:rPr>
          <w:bCs/>
          <w:kern w:val="0"/>
          <w:sz w:val="22"/>
          <w:szCs w:val="22"/>
        </w:rPr>
      </w:pPr>
      <w:r>
        <w:rPr>
          <w:bCs/>
          <w:kern w:val="0"/>
          <w:sz w:val="22"/>
          <w:szCs w:val="22"/>
        </w:rPr>
        <w:t>John Hays</w:t>
      </w:r>
      <w:r w:rsidR="008048D4" w:rsidRPr="008048D4">
        <w:rPr>
          <w:bCs/>
          <w:kern w:val="0"/>
          <w:sz w:val="22"/>
          <w:szCs w:val="22"/>
        </w:rPr>
        <w:tab/>
      </w:r>
      <w:r w:rsidR="00A2180E" w:rsidRPr="008048D4">
        <w:rPr>
          <w:bCs/>
          <w:kern w:val="0"/>
          <w:sz w:val="22"/>
          <w:szCs w:val="22"/>
        </w:rPr>
        <w:t>resolution through December 31, 2025.</w:t>
      </w:r>
    </w:p>
    <w:p w:rsidR="008048D4" w:rsidRPr="008048D4" w:rsidRDefault="00A96FFF" w:rsidP="008048D4">
      <w:pPr>
        <w:tabs>
          <w:tab w:val="left" w:pos="2880"/>
          <w:tab w:val="left" w:pos="3633"/>
        </w:tabs>
        <w:rPr>
          <w:bCs/>
          <w:i/>
          <w:kern w:val="0"/>
          <w:sz w:val="22"/>
          <w:szCs w:val="22"/>
        </w:rPr>
      </w:pPr>
      <w:r>
        <w:rPr>
          <w:bCs/>
          <w:kern w:val="0"/>
          <w:sz w:val="22"/>
          <w:szCs w:val="22"/>
        </w:rPr>
        <w:t>1</w:t>
      </w:r>
      <w:r w:rsidRPr="00A96FFF">
        <w:rPr>
          <w:bCs/>
          <w:kern w:val="0"/>
          <w:sz w:val="22"/>
          <w:szCs w:val="22"/>
          <w:vertAlign w:val="superscript"/>
        </w:rPr>
        <w:t>st</w:t>
      </w:r>
      <w:r>
        <w:rPr>
          <w:bCs/>
          <w:kern w:val="0"/>
          <w:sz w:val="22"/>
          <w:szCs w:val="22"/>
        </w:rPr>
        <w:t xml:space="preserve"> Reading</w:t>
      </w:r>
      <w:r>
        <w:rPr>
          <w:bCs/>
          <w:kern w:val="0"/>
          <w:sz w:val="22"/>
          <w:szCs w:val="22"/>
        </w:rPr>
        <w:tab/>
      </w:r>
      <w:r w:rsidR="008048D4" w:rsidRPr="008048D4">
        <w:rPr>
          <w:bCs/>
          <w:i/>
          <w:kern w:val="0"/>
          <w:sz w:val="22"/>
          <w:szCs w:val="22"/>
        </w:rPr>
        <w:t>(Mayor’s Request for Legislation #24-39)</w:t>
      </w:r>
    </w:p>
    <w:p w:rsidR="008048D4" w:rsidRPr="008048D4" w:rsidRDefault="008048D4" w:rsidP="00A2180E">
      <w:pPr>
        <w:rPr>
          <w:kern w:val="0"/>
          <w:szCs w:val="24"/>
        </w:rPr>
      </w:pPr>
    </w:p>
    <w:p w:rsidR="008048D4" w:rsidRPr="008048D4" w:rsidRDefault="009A054E" w:rsidP="008048D4">
      <w:pPr>
        <w:tabs>
          <w:tab w:val="left" w:pos="2880"/>
          <w:tab w:val="left" w:pos="3633"/>
        </w:tabs>
        <w:rPr>
          <w:bCs/>
          <w:kern w:val="0"/>
          <w:sz w:val="22"/>
          <w:szCs w:val="22"/>
        </w:rPr>
      </w:pPr>
      <w:r w:rsidRPr="008048D4">
        <w:rPr>
          <w:b/>
          <w:sz w:val="22"/>
          <w:szCs w:val="22"/>
        </w:rPr>
        <w:t>Resolution 2024-38</w:t>
      </w:r>
      <w:r w:rsidR="008048D4" w:rsidRPr="008048D4">
        <w:rPr>
          <w:b/>
          <w:sz w:val="22"/>
          <w:szCs w:val="22"/>
        </w:rPr>
        <w:tab/>
      </w:r>
      <w:r w:rsidR="008048D4" w:rsidRPr="008048D4">
        <w:rPr>
          <w:bCs/>
          <w:kern w:val="0"/>
          <w:sz w:val="22"/>
          <w:szCs w:val="22"/>
        </w:rPr>
        <w:t xml:space="preserve">A RESOLUTION requesting distribution of funds from the Tiffin Recreation and </w:t>
      </w:r>
    </w:p>
    <w:p w:rsidR="008048D4" w:rsidRPr="008048D4" w:rsidRDefault="008048D4" w:rsidP="008048D4">
      <w:pPr>
        <w:tabs>
          <w:tab w:val="left" w:pos="2880"/>
          <w:tab w:val="left" w:pos="3633"/>
        </w:tabs>
        <w:rPr>
          <w:bCs/>
          <w:kern w:val="0"/>
          <w:sz w:val="22"/>
          <w:szCs w:val="22"/>
        </w:rPr>
      </w:pPr>
      <w:r w:rsidRPr="008048D4">
        <w:rPr>
          <w:bCs/>
          <w:kern w:val="0"/>
          <w:sz w:val="22"/>
          <w:szCs w:val="22"/>
        </w:rPr>
        <w:t>Intro. By</w:t>
      </w:r>
      <w:r w:rsidRPr="008048D4">
        <w:rPr>
          <w:bCs/>
          <w:kern w:val="0"/>
          <w:sz w:val="22"/>
          <w:szCs w:val="22"/>
        </w:rPr>
        <w:tab/>
        <w:t xml:space="preserve">Beautification Endowment Fund at the Tiffin Community Foundation, and declaring an </w:t>
      </w:r>
    </w:p>
    <w:p w:rsidR="008048D4" w:rsidRDefault="008048D4" w:rsidP="008048D4">
      <w:pPr>
        <w:tabs>
          <w:tab w:val="left" w:pos="2880"/>
          <w:tab w:val="left" w:pos="3633"/>
        </w:tabs>
        <w:rPr>
          <w:bCs/>
          <w:color w:val="000000"/>
          <w:kern w:val="0"/>
          <w:sz w:val="22"/>
          <w:szCs w:val="22"/>
        </w:rPr>
      </w:pPr>
      <w:r>
        <w:rPr>
          <w:bCs/>
          <w:kern w:val="0"/>
          <w:sz w:val="22"/>
          <w:szCs w:val="22"/>
        </w:rPr>
        <w:t>John Kahler</w:t>
      </w:r>
      <w:r>
        <w:rPr>
          <w:bCs/>
          <w:color w:val="000000"/>
          <w:kern w:val="0"/>
          <w:sz w:val="22"/>
          <w:szCs w:val="22"/>
        </w:rPr>
        <w:tab/>
      </w:r>
      <w:r w:rsidRPr="008048D4">
        <w:rPr>
          <w:bCs/>
          <w:color w:val="000000"/>
          <w:kern w:val="0"/>
          <w:sz w:val="22"/>
          <w:szCs w:val="22"/>
        </w:rPr>
        <w:t>emergency.</w:t>
      </w:r>
    </w:p>
    <w:p w:rsidR="008048D4" w:rsidRPr="008048D4" w:rsidRDefault="008048D4" w:rsidP="008048D4">
      <w:pPr>
        <w:tabs>
          <w:tab w:val="left" w:pos="2880"/>
          <w:tab w:val="left" w:pos="3633"/>
        </w:tabs>
        <w:rPr>
          <w:kern w:val="0"/>
          <w:sz w:val="22"/>
          <w:szCs w:val="22"/>
        </w:rPr>
      </w:pPr>
      <w:r>
        <w:rPr>
          <w:bCs/>
          <w:color w:val="000000"/>
          <w:kern w:val="0"/>
          <w:sz w:val="22"/>
          <w:szCs w:val="22"/>
        </w:rPr>
        <w:t>1</w:t>
      </w:r>
      <w:r w:rsidRPr="008048D4">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p>
    <w:p w:rsidR="0087636E" w:rsidRPr="000E31EB" w:rsidRDefault="00A70E4D" w:rsidP="00DF0EA4">
      <w:pPr>
        <w:tabs>
          <w:tab w:val="left" w:pos="2880"/>
          <w:tab w:val="left" w:pos="3633"/>
        </w:tabs>
        <w:rPr>
          <w:bCs/>
          <w:color w:val="FF0000"/>
          <w:kern w:val="0"/>
          <w:sz w:val="22"/>
          <w:szCs w:val="22"/>
        </w:rPr>
      </w:pPr>
      <w:r w:rsidRPr="000E31EB">
        <w:rPr>
          <w:bCs/>
          <w:i/>
          <w:color w:val="FF0000"/>
          <w:kern w:val="0"/>
          <w:sz w:val="22"/>
          <w:szCs w:val="22"/>
        </w:rPr>
        <w:tab/>
      </w:r>
    </w:p>
    <w:p w:rsidR="008048D4" w:rsidRPr="008048D4" w:rsidRDefault="009A054E" w:rsidP="008048D4">
      <w:pPr>
        <w:tabs>
          <w:tab w:val="left" w:pos="2880"/>
          <w:tab w:val="left" w:pos="3633"/>
        </w:tabs>
        <w:rPr>
          <w:bCs/>
          <w:kern w:val="0"/>
          <w:sz w:val="22"/>
          <w:szCs w:val="22"/>
        </w:rPr>
      </w:pPr>
      <w:r w:rsidRPr="008048D4">
        <w:rPr>
          <w:b/>
          <w:bCs/>
          <w:kern w:val="0"/>
          <w:sz w:val="22"/>
          <w:szCs w:val="22"/>
        </w:rPr>
        <w:t>Resolution 2024-39</w:t>
      </w:r>
      <w:r w:rsidR="008048D4" w:rsidRPr="008048D4">
        <w:rPr>
          <w:b/>
          <w:bCs/>
          <w:kern w:val="0"/>
          <w:sz w:val="22"/>
          <w:szCs w:val="22"/>
        </w:rPr>
        <w:tab/>
      </w:r>
      <w:r w:rsidR="008048D4" w:rsidRPr="008048D4">
        <w:rPr>
          <w:bCs/>
          <w:kern w:val="0"/>
          <w:sz w:val="22"/>
          <w:szCs w:val="22"/>
        </w:rPr>
        <w:t xml:space="preserve">A RESOLUTION approving the expenditure of funds from the JJC Capital </w:t>
      </w:r>
    </w:p>
    <w:p w:rsidR="008048D4" w:rsidRDefault="008048D4" w:rsidP="008048D4">
      <w:pPr>
        <w:tabs>
          <w:tab w:val="left" w:pos="2880"/>
          <w:tab w:val="left" w:pos="3633"/>
        </w:tabs>
        <w:rPr>
          <w:bCs/>
          <w:color w:val="000000"/>
          <w:kern w:val="0"/>
          <w:sz w:val="22"/>
          <w:szCs w:val="22"/>
        </w:rPr>
      </w:pPr>
      <w:r w:rsidRPr="008048D4">
        <w:rPr>
          <w:bCs/>
          <w:kern w:val="0"/>
          <w:sz w:val="22"/>
          <w:szCs w:val="22"/>
        </w:rPr>
        <w:t>Intro. By</w:t>
      </w:r>
      <w:r>
        <w:rPr>
          <w:bCs/>
          <w:color w:val="000000"/>
          <w:kern w:val="0"/>
          <w:sz w:val="22"/>
          <w:szCs w:val="22"/>
        </w:rPr>
        <w:tab/>
      </w:r>
      <w:r w:rsidRPr="008048D4">
        <w:rPr>
          <w:bCs/>
          <w:color w:val="000000"/>
          <w:kern w:val="0"/>
          <w:sz w:val="22"/>
          <w:szCs w:val="22"/>
        </w:rPr>
        <w:t xml:space="preserve">Improvement and Replacement Fund held by the Board of County Commissioners of </w:t>
      </w:r>
    </w:p>
    <w:p w:rsidR="008048D4" w:rsidRDefault="008048D4" w:rsidP="008048D4">
      <w:pPr>
        <w:tabs>
          <w:tab w:val="left" w:pos="2880"/>
          <w:tab w:val="left" w:pos="3633"/>
        </w:tabs>
        <w:rPr>
          <w:bCs/>
          <w:color w:val="000000"/>
          <w:kern w:val="0"/>
          <w:sz w:val="22"/>
          <w:szCs w:val="22"/>
        </w:rPr>
      </w:pPr>
      <w:r>
        <w:rPr>
          <w:bCs/>
          <w:color w:val="000000"/>
          <w:kern w:val="0"/>
          <w:sz w:val="22"/>
          <w:szCs w:val="22"/>
        </w:rPr>
        <w:t xml:space="preserve">_________ </w:t>
      </w:r>
      <w:r>
        <w:rPr>
          <w:bCs/>
          <w:color w:val="000000"/>
          <w:kern w:val="0"/>
          <w:sz w:val="22"/>
          <w:szCs w:val="22"/>
        </w:rPr>
        <w:tab/>
      </w:r>
      <w:r w:rsidRPr="008048D4">
        <w:rPr>
          <w:bCs/>
          <w:color w:val="000000"/>
          <w:kern w:val="0"/>
          <w:sz w:val="22"/>
          <w:szCs w:val="22"/>
        </w:rPr>
        <w:t>Seneca County, Ohio, and declaring an emergency.</w:t>
      </w:r>
    </w:p>
    <w:p w:rsidR="008048D4" w:rsidRPr="008048D4" w:rsidRDefault="008048D4" w:rsidP="008048D4">
      <w:pPr>
        <w:tabs>
          <w:tab w:val="left" w:pos="2880"/>
          <w:tab w:val="left" w:pos="3633"/>
        </w:tabs>
        <w:rPr>
          <w:kern w:val="0"/>
          <w:sz w:val="22"/>
          <w:szCs w:val="22"/>
        </w:rPr>
      </w:pPr>
      <w:r>
        <w:rPr>
          <w:bCs/>
          <w:color w:val="000000"/>
          <w:kern w:val="0"/>
          <w:sz w:val="22"/>
          <w:szCs w:val="22"/>
        </w:rPr>
        <w:t>1</w:t>
      </w:r>
      <w:r w:rsidRPr="008048D4">
        <w:rPr>
          <w:bCs/>
          <w:color w:val="000000"/>
          <w:kern w:val="0"/>
          <w:sz w:val="22"/>
          <w:szCs w:val="22"/>
          <w:vertAlign w:val="superscript"/>
        </w:rPr>
        <w:t>st</w:t>
      </w:r>
      <w:r>
        <w:rPr>
          <w:bCs/>
          <w:color w:val="000000"/>
          <w:kern w:val="0"/>
          <w:sz w:val="22"/>
          <w:szCs w:val="22"/>
        </w:rPr>
        <w:t xml:space="preserve"> Reading</w:t>
      </w:r>
    </w:p>
    <w:p w:rsidR="00602369" w:rsidRPr="008048D4" w:rsidRDefault="00602369" w:rsidP="001014BF">
      <w:pPr>
        <w:pStyle w:val="BodyText"/>
        <w:tabs>
          <w:tab w:val="left" w:pos="1890"/>
          <w:tab w:val="left" w:pos="2520"/>
        </w:tabs>
        <w:jc w:val="left"/>
        <w:rPr>
          <w:kern w:val="0"/>
          <w:sz w:val="22"/>
          <w:szCs w:val="22"/>
        </w:rPr>
      </w:pPr>
    </w:p>
    <w:p w:rsidR="00CA528F" w:rsidRPr="008048D4" w:rsidRDefault="00B32186" w:rsidP="008F77A3">
      <w:pPr>
        <w:pStyle w:val="BodyText"/>
        <w:tabs>
          <w:tab w:val="left" w:pos="1890"/>
        </w:tabs>
        <w:jc w:val="left"/>
        <w:rPr>
          <w:b/>
          <w:sz w:val="22"/>
          <w:szCs w:val="22"/>
        </w:rPr>
      </w:pPr>
      <w:r w:rsidRPr="008048D4">
        <w:rPr>
          <w:b/>
          <w:sz w:val="22"/>
          <w:szCs w:val="22"/>
          <w:u w:val="single"/>
        </w:rPr>
        <w:t>ORDINANCES</w:t>
      </w:r>
      <w:r w:rsidRPr="008048D4">
        <w:rPr>
          <w:b/>
          <w:sz w:val="22"/>
          <w:szCs w:val="22"/>
        </w:rPr>
        <w:t>:</w:t>
      </w:r>
    </w:p>
    <w:p w:rsidR="007E7965" w:rsidRPr="00A96FFF" w:rsidRDefault="007E7965" w:rsidP="007E7965">
      <w:pPr>
        <w:tabs>
          <w:tab w:val="left" w:pos="2520"/>
        </w:tabs>
        <w:rPr>
          <w:bCs/>
          <w:kern w:val="0"/>
          <w:sz w:val="22"/>
          <w:szCs w:val="22"/>
        </w:rPr>
      </w:pPr>
    </w:p>
    <w:p w:rsidR="00691562" w:rsidRPr="00A96FFF" w:rsidRDefault="000B0065" w:rsidP="00691562">
      <w:pPr>
        <w:tabs>
          <w:tab w:val="left" w:pos="2520"/>
        </w:tabs>
        <w:rPr>
          <w:sz w:val="22"/>
          <w:szCs w:val="22"/>
        </w:rPr>
      </w:pPr>
      <w:r w:rsidRPr="00A96FFF">
        <w:rPr>
          <w:b/>
          <w:sz w:val="22"/>
          <w:szCs w:val="22"/>
        </w:rPr>
        <w:t>Ordinance 2024-61</w:t>
      </w:r>
      <w:r w:rsidR="00691562" w:rsidRPr="00A96FFF">
        <w:rPr>
          <w:b/>
          <w:sz w:val="22"/>
          <w:szCs w:val="22"/>
        </w:rPr>
        <w:tab/>
      </w:r>
      <w:r w:rsidR="00691562" w:rsidRPr="00A96FFF">
        <w:rPr>
          <w:sz w:val="22"/>
          <w:szCs w:val="22"/>
        </w:rPr>
        <w:t>AN ORDINANCE naming the Ella Street Bridge for Rich Focht.</w:t>
      </w:r>
    </w:p>
    <w:p w:rsidR="00837A69" w:rsidRPr="00A96FFF" w:rsidRDefault="00691562" w:rsidP="00837A69">
      <w:pPr>
        <w:tabs>
          <w:tab w:val="left" w:pos="2520"/>
        </w:tabs>
        <w:rPr>
          <w:i/>
          <w:kern w:val="0"/>
          <w:sz w:val="22"/>
          <w:szCs w:val="22"/>
        </w:rPr>
      </w:pPr>
      <w:r w:rsidRPr="00A96FFF">
        <w:rPr>
          <w:sz w:val="22"/>
          <w:szCs w:val="22"/>
        </w:rPr>
        <w:t xml:space="preserve">Intro. By </w:t>
      </w:r>
      <w:r w:rsidR="00837A69" w:rsidRPr="00A96FFF">
        <w:rPr>
          <w:sz w:val="22"/>
          <w:szCs w:val="22"/>
        </w:rPr>
        <w:tab/>
      </w:r>
    </w:p>
    <w:p w:rsidR="00691562" w:rsidRPr="00A96FFF" w:rsidRDefault="00691562" w:rsidP="00691562">
      <w:pPr>
        <w:tabs>
          <w:tab w:val="left" w:pos="2520"/>
        </w:tabs>
        <w:rPr>
          <w:sz w:val="22"/>
          <w:szCs w:val="22"/>
        </w:rPr>
      </w:pPr>
      <w:r w:rsidRPr="00A96FFF">
        <w:rPr>
          <w:sz w:val="22"/>
          <w:szCs w:val="22"/>
        </w:rPr>
        <w:t>Scott Hoernemann</w:t>
      </w:r>
    </w:p>
    <w:p w:rsidR="00691562" w:rsidRPr="00A96FFF" w:rsidRDefault="00A96FFF" w:rsidP="00691562">
      <w:pPr>
        <w:tabs>
          <w:tab w:val="left" w:pos="2520"/>
        </w:tabs>
        <w:rPr>
          <w:sz w:val="22"/>
          <w:szCs w:val="22"/>
        </w:rPr>
      </w:pPr>
      <w:r w:rsidRPr="00A96FFF">
        <w:rPr>
          <w:sz w:val="22"/>
          <w:szCs w:val="22"/>
        </w:rPr>
        <w:t>3</w:t>
      </w:r>
      <w:r w:rsidRPr="00A96FFF">
        <w:rPr>
          <w:sz w:val="22"/>
          <w:szCs w:val="22"/>
          <w:vertAlign w:val="superscript"/>
        </w:rPr>
        <w:t>rd</w:t>
      </w:r>
      <w:r w:rsidRPr="00A96FFF">
        <w:rPr>
          <w:sz w:val="22"/>
          <w:szCs w:val="22"/>
        </w:rPr>
        <w:t xml:space="preserve"> </w:t>
      </w:r>
      <w:r w:rsidR="00691562" w:rsidRPr="00A96FFF">
        <w:rPr>
          <w:sz w:val="22"/>
          <w:szCs w:val="22"/>
        </w:rPr>
        <w:t>Reading</w:t>
      </w:r>
    </w:p>
    <w:p w:rsidR="00056C35" w:rsidRPr="00A96FFF" w:rsidRDefault="00056C35" w:rsidP="00443F1F">
      <w:pPr>
        <w:tabs>
          <w:tab w:val="left" w:pos="2520"/>
        </w:tabs>
        <w:rPr>
          <w:b/>
          <w:sz w:val="22"/>
          <w:szCs w:val="22"/>
        </w:rPr>
      </w:pPr>
    </w:p>
    <w:p w:rsidR="00443F1F" w:rsidRPr="00A96FFF" w:rsidRDefault="00691562" w:rsidP="00443F1F">
      <w:pPr>
        <w:tabs>
          <w:tab w:val="left" w:pos="2520"/>
        </w:tabs>
        <w:rPr>
          <w:bCs/>
          <w:kern w:val="0"/>
          <w:sz w:val="22"/>
          <w:szCs w:val="22"/>
        </w:rPr>
      </w:pPr>
      <w:r w:rsidRPr="00A96FFF">
        <w:rPr>
          <w:b/>
          <w:sz w:val="22"/>
          <w:szCs w:val="22"/>
        </w:rPr>
        <w:t>Ordinance 2024-63</w:t>
      </w:r>
      <w:r w:rsidR="00443F1F" w:rsidRPr="00A96FFF">
        <w:rPr>
          <w:b/>
          <w:sz w:val="22"/>
          <w:szCs w:val="22"/>
        </w:rPr>
        <w:tab/>
      </w:r>
      <w:r w:rsidR="00443F1F" w:rsidRPr="00A96FFF">
        <w:rPr>
          <w:bCs/>
          <w:kern w:val="0"/>
          <w:sz w:val="22"/>
          <w:szCs w:val="22"/>
        </w:rPr>
        <w:t xml:space="preserve">AN ORDINANCE amending the 2024 Budget Ordinance 23-94 to appropriate funds into </w:t>
      </w:r>
    </w:p>
    <w:p w:rsidR="00443F1F" w:rsidRPr="00A96FFF" w:rsidRDefault="00443F1F" w:rsidP="00443F1F">
      <w:pPr>
        <w:tabs>
          <w:tab w:val="left" w:pos="2520"/>
        </w:tabs>
        <w:rPr>
          <w:bCs/>
          <w:kern w:val="0"/>
          <w:sz w:val="22"/>
          <w:szCs w:val="22"/>
        </w:rPr>
      </w:pPr>
      <w:r w:rsidRPr="00A96FFF">
        <w:rPr>
          <w:bCs/>
          <w:kern w:val="0"/>
          <w:sz w:val="22"/>
          <w:szCs w:val="22"/>
        </w:rPr>
        <w:t>Intro. By</w:t>
      </w:r>
      <w:r w:rsidRPr="00A96FFF">
        <w:rPr>
          <w:bCs/>
          <w:kern w:val="0"/>
          <w:sz w:val="22"/>
          <w:szCs w:val="22"/>
        </w:rPr>
        <w:tab/>
        <w:t xml:space="preserve">the Fire Department Budget. </w:t>
      </w:r>
    </w:p>
    <w:p w:rsidR="00837A69" w:rsidRPr="00A96FFF" w:rsidRDefault="00443F1F" w:rsidP="00837A69">
      <w:pPr>
        <w:tabs>
          <w:tab w:val="left" w:pos="2520"/>
        </w:tabs>
        <w:rPr>
          <w:i/>
          <w:kern w:val="0"/>
          <w:sz w:val="22"/>
          <w:szCs w:val="22"/>
        </w:rPr>
      </w:pPr>
      <w:r w:rsidRPr="00A96FFF">
        <w:rPr>
          <w:kern w:val="0"/>
          <w:sz w:val="22"/>
          <w:szCs w:val="22"/>
        </w:rPr>
        <w:t>Kevin Roessner</w:t>
      </w:r>
      <w:r w:rsidR="00837A69" w:rsidRPr="00A96FFF">
        <w:rPr>
          <w:kern w:val="0"/>
          <w:sz w:val="22"/>
          <w:szCs w:val="22"/>
        </w:rPr>
        <w:tab/>
      </w:r>
      <w:r w:rsidR="00837A69" w:rsidRPr="00A96FFF">
        <w:rPr>
          <w:bCs/>
          <w:i/>
          <w:kern w:val="0"/>
          <w:sz w:val="22"/>
          <w:szCs w:val="22"/>
        </w:rPr>
        <w:t>(Finance Director’s Request for Legislation #F24-39 - Retention Bonuses)</w:t>
      </w:r>
    </w:p>
    <w:p w:rsidR="00443F1F" w:rsidRPr="00A96FFF" w:rsidRDefault="008048D4" w:rsidP="00443F1F">
      <w:pPr>
        <w:tabs>
          <w:tab w:val="left" w:pos="2520"/>
        </w:tabs>
        <w:rPr>
          <w:kern w:val="0"/>
          <w:sz w:val="22"/>
          <w:szCs w:val="22"/>
        </w:rPr>
      </w:pPr>
      <w:r w:rsidRPr="00A96FFF">
        <w:rPr>
          <w:kern w:val="0"/>
          <w:sz w:val="22"/>
          <w:szCs w:val="22"/>
        </w:rPr>
        <w:t>3</w:t>
      </w:r>
      <w:r w:rsidRPr="00A96FFF">
        <w:rPr>
          <w:kern w:val="0"/>
          <w:sz w:val="22"/>
          <w:szCs w:val="22"/>
          <w:vertAlign w:val="superscript"/>
        </w:rPr>
        <w:t>rd</w:t>
      </w:r>
      <w:r w:rsidRPr="00A96FFF">
        <w:rPr>
          <w:kern w:val="0"/>
          <w:sz w:val="22"/>
          <w:szCs w:val="22"/>
        </w:rPr>
        <w:t xml:space="preserve"> R</w:t>
      </w:r>
      <w:r w:rsidR="00443F1F" w:rsidRPr="00A96FFF">
        <w:rPr>
          <w:kern w:val="0"/>
          <w:sz w:val="22"/>
          <w:szCs w:val="22"/>
        </w:rPr>
        <w:t>eading</w:t>
      </w:r>
    </w:p>
    <w:p w:rsidR="00056C35" w:rsidRPr="00A96FFF" w:rsidRDefault="00056C35" w:rsidP="00443F1F">
      <w:pPr>
        <w:tabs>
          <w:tab w:val="left" w:pos="2520"/>
        </w:tabs>
        <w:jc w:val="both"/>
        <w:rPr>
          <w:b/>
          <w:bCs/>
          <w:kern w:val="0"/>
          <w:sz w:val="22"/>
          <w:szCs w:val="22"/>
        </w:rPr>
      </w:pPr>
    </w:p>
    <w:p w:rsidR="00443F1F" w:rsidRPr="00A96FFF" w:rsidRDefault="00691562" w:rsidP="00443F1F">
      <w:pPr>
        <w:tabs>
          <w:tab w:val="left" w:pos="2520"/>
        </w:tabs>
        <w:jc w:val="both"/>
        <w:rPr>
          <w:sz w:val="22"/>
          <w:szCs w:val="22"/>
        </w:rPr>
      </w:pPr>
      <w:r w:rsidRPr="00A96FFF">
        <w:rPr>
          <w:b/>
          <w:bCs/>
          <w:kern w:val="0"/>
          <w:sz w:val="22"/>
          <w:szCs w:val="22"/>
        </w:rPr>
        <w:t>Ordinance 2024-65</w:t>
      </w:r>
      <w:r w:rsidR="00443F1F" w:rsidRPr="00A96FFF">
        <w:rPr>
          <w:b/>
        </w:rPr>
        <w:t xml:space="preserve"> </w:t>
      </w:r>
      <w:r w:rsidR="00443F1F" w:rsidRPr="00A96FFF">
        <w:rPr>
          <w:b/>
        </w:rPr>
        <w:tab/>
      </w:r>
      <w:r w:rsidR="00443F1F" w:rsidRPr="00A96FFF">
        <w:rPr>
          <w:sz w:val="22"/>
          <w:szCs w:val="22"/>
        </w:rPr>
        <w:t xml:space="preserve">AN ORDINANCE authorizing the Mayor to accept an amended sewer easement and take </w:t>
      </w:r>
    </w:p>
    <w:p w:rsidR="00443F1F" w:rsidRPr="00A96FFF" w:rsidRDefault="00443F1F" w:rsidP="00443F1F">
      <w:pPr>
        <w:tabs>
          <w:tab w:val="left" w:pos="2520"/>
        </w:tabs>
        <w:jc w:val="both"/>
        <w:rPr>
          <w:sz w:val="22"/>
          <w:szCs w:val="22"/>
        </w:rPr>
      </w:pPr>
      <w:r w:rsidRPr="00A96FFF">
        <w:rPr>
          <w:sz w:val="22"/>
          <w:szCs w:val="22"/>
        </w:rPr>
        <w:t>Intro. By</w:t>
      </w:r>
      <w:r w:rsidRPr="00A96FFF">
        <w:rPr>
          <w:sz w:val="22"/>
          <w:szCs w:val="22"/>
        </w:rPr>
        <w:tab/>
        <w:t>all actions necessary to acquire easement rights for real property located at 11 Indian Lane.</w:t>
      </w:r>
    </w:p>
    <w:p w:rsidR="00443F1F" w:rsidRPr="00A96FFF" w:rsidRDefault="00443F1F" w:rsidP="00443F1F">
      <w:pPr>
        <w:tabs>
          <w:tab w:val="left" w:pos="2520"/>
        </w:tabs>
        <w:jc w:val="both"/>
        <w:rPr>
          <w:i/>
          <w:sz w:val="22"/>
          <w:szCs w:val="22"/>
        </w:rPr>
      </w:pPr>
      <w:r w:rsidRPr="00A96FFF">
        <w:rPr>
          <w:sz w:val="22"/>
          <w:szCs w:val="22"/>
        </w:rPr>
        <w:t>Cheyane Thacker</w:t>
      </w:r>
      <w:r w:rsidR="000B6322" w:rsidRPr="00A96FFF">
        <w:rPr>
          <w:sz w:val="22"/>
          <w:szCs w:val="22"/>
        </w:rPr>
        <w:tab/>
      </w:r>
      <w:r w:rsidR="000B6322" w:rsidRPr="00A96FFF">
        <w:rPr>
          <w:i/>
          <w:sz w:val="22"/>
          <w:szCs w:val="22"/>
        </w:rPr>
        <w:t>(Mayor’s Request for Legislation #24-33)</w:t>
      </w:r>
    </w:p>
    <w:p w:rsidR="00443F1F" w:rsidRPr="00A96FFF" w:rsidRDefault="008048D4" w:rsidP="00443F1F">
      <w:pPr>
        <w:tabs>
          <w:tab w:val="left" w:pos="2520"/>
        </w:tabs>
        <w:jc w:val="both"/>
        <w:rPr>
          <w:sz w:val="22"/>
          <w:szCs w:val="22"/>
        </w:rPr>
      </w:pPr>
      <w:r w:rsidRPr="00A96FFF">
        <w:rPr>
          <w:sz w:val="22"/>
          <w:szCs w:val="22"/>
        </w:rPr>
        <w:t>3</w:t>
      </w:r>
      <w:r w:rsidRPr="00A96FFF">
        <w:rPr>
          <w:sz w:val="22"/>
          <w:szCs w:val="22"/>
          <w:vertAlign w:val="superscript"/>
        </w:rPr>
        <w:t>rd</w:t>
      </w:r>
      <w:r w:rsidRPr="00A96FFF">
        <w:rPr>
          <w:sz w:val="22"/>
          <w:szCs w:val="22"/>
        </w:rPr>
        <w:t xml:space="preserve"> </w:t>
      </w:r>
      <w:r w:rsidR="00443F1F" w:rsidRPr="00A96FFF">
        <w:rPr>
          <w:sz w:val="22"/>
          <w:szCs w:val="22"/>
        </w:rPr>
        <w:t>Reading</w:t>
      </w:r>
    </w:p>
    <w:p w:rsidR="00443F1F" w:rsidRPr="00A96FFF" w:rsidRDefault="00443F1F" w:rsidP="00443F1F">
      <w:pPr>
        <w:tabs>
          <w:tab w:val="left" w:pos="2520"/>
        </w:tabs>
        <w:jc w:val="both"/>
        <w:rPr>
          <w:sz w:val="22"/>
          <w:szCs w:val="22"/>
        </w:rPr>
      </w:pPr>
    </w:p>
    <w:p w:rsidR="00F9345F" w:rsidRPr="00A96FFF" w:rsidRDefault="00DA2812" w:rsidP="00492C8F">
      <w:pPr>
        <w:tabs>
          <w:tab w:val="left" w:pos="2520"/>
        </w:tabs>
        <w:rPr>
          <w:sz w:val="22"/>
          <w:szCs w:val="22"/>
        </w:rPr>
      </w:pPr>
      <w:r w:rsidRPr="00A96FFF">
        <w:rPr>
          <w:b/>
          <w:bCs/>
          <w:kern w:val="0"/>
          <w:sz w:val="22"/>
          <w:szCs w:val="22"/>
        </w:rPr>
        <w:t>Ordinance 2024-66</w:t>
      </w:r>
      <w:r w:rsidR="00F9345F" w:rsidRPr="00A96FFF">
        <w:rPr>
          <w:b/>
          <w:bCs/>
          <w:kern w:val="0"/>
          <w:sz w:val="22"/>
          <w:szCs w:val="22"/>
        </w:rPr>
        <w:tab/>
      </w:r>
      <w:r w:rsidR="00F9345F" w:rsidRPr="00A96FFF">
        <w:rPr>
          <w:sz w:val="22"/>
          <w:szCs w:val="22"/>
        </w:rPr>
        <w:t>AN ORDINANCE responding to Petition No. 2024-03 vacating the alley off of Front Street Intro. By</w:t>
      </w:r>
      <w:r w:rsidR="00F9345F" w:rsidRPr="00A96FFF">
        <w:rPr>
          <w:sz w:val="22"/>
          <w:szCs w:val="22"/>
        </w:rPr>
        <w:tab/>
        <w:t xml:space="preserve">running East/West between Lot No. 285 of Heming’s Resurvey and Lot No. 409 of the </w:t>
      </w:r>
    </w:p>
    <w:p w:rsidR="00443F1F" w:rsidRPr="00A96FFF" w:rsidRDefault="00F9345F" w:rsidP="00492C8F">
      <w:pPr>
        <w:tabs>
          <w:tab w:val="left" w:pos="2520"/>
        </w:tabs>
        <w:rPr>
          <w:sz w:val="22"/>
          <w:szCs w:val="22"/>
        </w:rPr>
      </w:pPr>
      <w:r w:rsidRPr="00A96FFF">
        <w:rPr>
          <w:sz w:val="22"/>
          <w:szCs w:val="22"/>
        </w:rPr>
        <w:t xml:space="preserve">Cheyane Thacker </w:t>
      </w:r>
      <w:r w:rsidRPr="00A96FFF">
        <w:rPr>
          <w:sz w:val="22"/>
          <w:szCs w:val="22"/>
        </w:rPr>
        <w:tab/>
        <w:t>Western Addition to the City of Tiffin in the Fourth Ward of the City of Tiffin, Ohio.</w:t>
      </w:r>
    </w:p>
    <w:p w:rsidR="00F9345F" w:rsidRPr="00A96FFF" w:rsidRDefault="008048D4" w:rsidP="00492C8F">
      <w:pPr>
        <w:tabs>
          <w:tab w:val="left" w:pos="2520"/>
        </w:tabs>
        <w:rPr>
          <w:bCs/>
          <w:i/>
          <w:kern w:val="0"/>
          <w:sz w:val="22"/>
          <w:szCs w:val="22"/>
        </w:rPr>
      </w:pPr>
      <w:r w:rsidRPr="00A96FFF">
        <w:rPr>
          <w:sz w:val="22"/>
          <w:szCs w:val="22"/>
        </w:rPr>
        <w:t>3</w:t>
      </w:r>
      <w:r w:rsidRPr="00A96FFF">
        <w:rPr>
          <w:sz w:val="22"/>
          <w:szCs w:val="22"/>
          <w:vertAlign w:val="superscript"/>
        </w:rPr>
        <w:t>rd</w:t>
      </w:r>
      <w:r w:rsidRPr="00A96FFF">
        <w:rPr>
          <w:sz w:val="22"/>
          <w:szCs w:val="22"/>
        </w:rPr>
        <w:t xml:space="preserve"> </w:t>
      </w:r>
      <w:r w:rsidR="000B6322" w:rsidRPr="00A96FFF">
        <w:rPr>
          <w:sz w:val="22"/>
          <w:szCs w:val="22"/>
        </w:rPr>
        <w:t>Reading</w:t>
      </w:r>
      <w:r w:rsidR="000B6322" w:rsidRPr="00A96FFF">
        <w:rPr>
          <w:sz w:val="22"/>
          <w:szCs w:val="22"/>
        </w:rPr>
        <w:tab/>
      </w:r>
    </w:p>
    <w:p w:rsidR="007412C5" w:rsidRPr="00A96FFF" w:rsidRDefault="007412C5" w:rsidP="00492C8F">
      <w:pPr>
        <w:tabs>
          <w:tab w:val="left" w:pos="2520"/>
        </w:tabs>
        <w:rPr>
          <w:bCs/>
          <w:kern w:val="0"/>
          <w:sz w:val="22"/>
          <w:szCs w:val="22"/>
        </w:rPr>
      </w:pPr>
    </w:p>
    <w:p w:rsidR="007412C5" w:rsidRPr="00A96FFF" w:rsidRDefault="00443F1F" w:rsidP="007412C5">
      <w:pPr>
        <w:tabs>
          <w:tab w:val="left" w:pos="2520"/>
        </w:tabs>
        <w:rPr>
          <w:bCs/>
          <w:kern w:val="0"/>
          <w:sz w:val="22"/>
          <w:szCs w:val="22"/>
        </w:rPr>
      </w:pPr>
      <w:r w:rsidRPr="00A96FFF">
        <w:rPr>
          <w:b/>
          <w:bCs/>
          <w:kern w:val="0"/>
          <w:sz w:val="22"/>
          <w:szCs w:val="22"/>
        </w:rPr>
        <w:t>Ordinance 2024-67</w:t>
      </w:r>
      <w:r w:rsidR="007412C5" w:rsidRPr="00A96FFF">
        <w:rPr>
          <w:b/>
          <w:bCs/>
          <w:kern w:val="0"/>
          <w:sz w:val="22"/>
          <w:szCs w:val="22"/>
        </w:rPr>
        <w:tab/>
      </w:r>
      <w:r w:rsidR="007412C5" w:rsidRPr="00A96FFF">
        <w:rPr>
          <w:bCs/>
          <w:kern w:val="0"/>
          <w:sz w:val="22"/>
          <w:szCs w:val="22"/>
        </w:rPr>
        <w:t>AN ORDINANCE to amend</w:t>
      </w:r>
      <w:r w:rsidR="007412C5" w:rsidRPr="00A96FFF">
        <w:rPr>
          <w:sz w:val="22"/>
          <w:szCs w:val="22"/>
        </w:rPr>
        <w:t xml:space="preserve"> </w:t>
      </w:r>
      <w:r w:rsidR="007412C5" w:rsidRPr="00A96FFF">
        <w:rPr>
          <w:bCs/>
          <w:kern w:val="0"/>
          <w:sz w:val="22"/>
          <w:szCs w:val="22"/>
        </w:rPr>
        <w:t>Chapter 902 of the Codified Ordinances.</w:t>
      </w:r>
    </w:p>
    <w:p w:rsidR="007412C5" w:rsidRPr="00A96FFF" w:rsidRDefault="007412C5" w:rsidP="007412C5">
      <w:pPr>
        <w:tabs>
          <w:tab w:val="left" w:pos="2520"/>
        </w:tabs>
        <w:rPr>
          <w:bCs/>
          <w:i/>
          <w:kern w:val="0"/>
          <w:sz w:val="22"/>
          <w:szCs w:val="22"/>
        </w:rPr>
      </w:pPr>
      <w:r w:rsidRPr="00A96FFF">
        <w:rPr>
          <w:bCs/>
          <w:kern w:val="0"/>
          <w:sz w:val="22"/>
          <w:szCs w:val="22"/>
        </w:rPr>
        <w:t>Intro. By</w:t>
      </w:r>
      <w:r w:rsidR="000B6322" w:rsidRPr="00A96FFF">
        <w:rPr>
          <w:bCs/>
          <w:kern w:val="0"/>
          <w:sz w:val="22"/>
          <w:szCs w:val="22"/>
        </w:rPr>
        <w:tab/>
      </w:r>
      <w:r w:rsidR="000B6322" w:rsidRPr="00A96FFF">
        <w:rPr>
          <w:bCs/>
          <w:i/>
          <w:kern w:val="0"/>
          <w:sz w:val="22"/>
          <w:szCs w:val="22"/>
        </w:rPr>
        <w:t>(Mayor’s Request for Legislation #24-32 – Ordinance Updates)</w:t>
      </w:r>
    </w:p>
    <w:p w:rsidR="007412C5" w:rsidRPr="00A96FFF" w:rsidRDefault="007412C5" w:rsidP="007412C5">
      <w:pPr>
        <w:tabs>
          <w:tab w:val="left" w:pos="2520"/>
        </w:tabs>
        <w:rPr>
          <w:bCs/>
          <w:kern w:val="0"/>
          <w:sz w:val="22"/>
          <w:szCs w:val="22"/>
        </w:rPr>
      </w:pPr>
      <w:r w:rsidRPr="00A96FFF">
        <w:rPr>
          <w:bCs/>
          <w:kern w:val="0"/>
          <w:sz w:val="22"/>
          <w:szCs w:val="22"/>
        </w:rPr>
        <w:t>Cheyane Thacker</w:t>
      </w:r>
    </w:p>
    <w:p w:rsidR="007412C5" w:rsidRPr="00A96FFF" w:rsidRDefault="008048D4" w:rsidP="007412C5">
      <w:pPr>
        <w:tabs>
          <w:tab w:val="left" w:pos="2520"/>
        </w:tabs>
        <w:rPr>
          <w:bCs/>
          <w:kern w:val="0"/>
          <w:sz w:val="22"/>
          <w:szCs w:val="22"/>
        </w:rPr>
      </w:pPr>
      <w:r w:rsidRPr="00A96FFF">
        <w:rPr>
          <w:bCs/>
          <w:kern w:val="0"/>
          <w:sz w:val="22"/>
          <w:szCs w:val="22"/>
        </w:rPr>
        <w:t>3</w:t>
      </w:r>
      <w:r w:rsidRPr="00A96FFF">
        <w:rPr>
          <w:bCs/>
          <w:kern w:val="0"/>
          <w:sz w:val="22"/>
          <w:szCs w:val="22"/>
          <w:vertAlign w:val="superscript"/>
        </w:rPr>
        <w:t>rd</w:t>
      </w:r>
      <w:r w:rsidRPr="00A96FFF">
        <w:rPr>
          <w:bCs/>
          <w:kern w:val="0"/>
          <w:sz w:val="22"/>
          <w:szCs w:val="22"/>
        </w:rPr>
        <w:t xml:space="preserve"> </w:t>
      </w:r>
      <w:r w:rsidR="007412C5" w:rsidRPr="00A96FFF">
        <w:rPr>
          <w:bCs/>
          <w:kern w:val="0"/>
          <w:sz w:val="22"/>
          <w:szCs w:val="22"/>
        </w:rPr>
        <w:t>Reading</w:t>
      </w:r>
    </w:p>
    <w:p w:rsidR="00DA2812" w:rsidRPr="00A96FFF" w:rsidRDefault="00DA2812" w:rsidP="00492C8F">
      <w:pPr>
        <w:tabs>
          <w:tab w:val="left" w:pos="2520"/>
        </w:tabs>
        <w:rPr>
          <w:bCs/>
          <w:kern w:val="0"/>
          <w:sz w:val="22"/>
          <w:szCs w:val="22"/>
        </w:rPr>
      </w:pPr>
    </w:p>
    <w:p w:rsidR="00776BDF" w:rsidRPr="00A96FFF" w:rsidRDefault="00443F1F" w:rsidP="00776BDF">
      <w:pPr>
        <w:tabs>
          <w:tab w:val="left" w:pos="2520"/>
        </w:tabs>
        <w:rPr>
          <w:kern w:val="0"/>
          <w:sz w:val="22"/>
          <w:szCs w:val="22"/>
        </w:rPr>
      </w:pPr>
      <w:r w:rsidRPr="00A96FFF">
        <w:rPr>
          <w:b/>
          <w:bCs/>
          <w:kern w:val="0"/>
          <w:sz w:val="22"/>
          <w:szCs w:val="22"/>
        </w:rPr>
        <w:t>Ordinance 2024-68</w:t>
      </w:r>
      <w:r w:rsidR="00776BDF" w:rsidRPr="00A96FFF">
        <w:rPr>
          <w:b/>
          <w:bCs/>
          <w:kern w:val="0"/>
          <w:sz w:val="22"/>
          <w:szCs w:val="22"/>
        </w:rPr>
        <w:tab/>
      </w:r>
      <w:r w:rsidR="00776BDF" w:rsidRPr="00A96FFF">
        <w:rPr>
          <w:bCs/>
          <w:kern w:val="0"/>
          <w:sz w:val="22"/>
          <w:szCs w:val="22"/>
        </w:rPr>
        <w:t>AN ORDINANCE to amend</w:t>
      </w:r>
      <w:r w:rsidR="00776BDF" w:rsidRPr="00A96FFF">
        <w:rPr>
          <w:sz w:val="22"/>
          <w:szCs w:val="22"/>
        </w:rPr>
        <w:t xml:space="preserve"> </w:t>
      </w:r>
      <w:r w:rsidR="00776BDF" w:rsidRPr="00A96FFF">
        <w:rPr>
          <w:bCs/>
          <w:kern w:val="0"/>
          <w:sz w:val="22"/>
          <w:szCs w:val="22"/>
        </w:rPr>
        <w:t>Section 905.09 of the Codified Ordinances.</w:t>
      </w:r>
    </w:p>
    <w:p w:rsidR="00776BDF" w:rsidRPr="00A96FFF" w:rsidRDefault="00776BDF" w:rsidP="00776BDF">
      <w:pPr>
        <w:tabs>
          <w:tab w:val="left" w:pos="2520"/>
        </w:tabs>
        <w:rPr>
          <w:bCs/>
          <w:kern w:val="0"/>
          <w:sz w:val="22"/>
          <w:szCs w:val="22"/>
        </w:rPr>
      </w:pPr>
      <w:r w:rsidRPr="00A96FFF">
        <w:rPr>
          <w:bCs/>
          <w:kern w:val="0"/>
          <w:sz w:val="22"/>
          <w:szCs w:val="22"/>
        </w:rPr>
        <w:t>Intro. By</w:t>
      </w:r>
      <w:r w:rsidR="000B6322" w:rsidRPr="00A96FFF">
        <w:rPr>
          <w:bCs/>
          <w:kern w:val="0"/>
          <w:sz w:val="22"/>
          <w:szCs w:val="22"/>
        </w:rPr>
        <w:tab/>
      </w:r>
      <w:r w:rsidR="000B6322" w:rsidRPr="00A96FFF">
        <w:rPr>
          <w:bCs/>
          <w:i/>
          <w:kern w:val="0"/>
          <w:sz w:val="22"/>
          <w:szCs w:val="22"/>
        </w:rPr>
        <w:t>(Mayor’s Request for Legislation #24-32 – Ordinance Updates)</w:t>
      </w:r>
    </w:p>
    <w:p w:rsidR="00776BDF" w:rsidRPr="00A96FFF" w:rsidRDefault="00776BDF" w:rsidP="00776BDF">
      <w:pPr>
        <w:tabs>
          <w:tab w:val="left" w:pos="2520"/>
        </w:tabs>
        <w:rPr>
          <w:bCs/>
          <w:kern w:val="0"/>
          <w:sz w:val="22"/>
          <w:szCs w:val="22"/>
        </w:rPr>
      </w:pPr>
      <w:r w:rsidRPr="00A96FFF">
        <w:rPr>
          <w:bCs/>
          <w:kern w:val="0"/>
          <w:sz w:val="22"/>
          <w:szCs w:val="22"/>
        </w:rPr>
        <w:t>Cheyane Thacker</w:t>
      </w:r>
    </w:p>
    <w:p w:rsidR="00776BDF" w:rsidRPr="00A96FFF" w:rsidRDefault="008048D4" w:rsidP="00776BDF">
      <w:pPr>
        <w:tabs>
          <w:tab w:val="left" w:pos="2520"/>
        </w:tabs>
        <w:rPr>
          <w:bCs/>
          <w:kern w:val="0"/>
          <w:sz w:val="22"/>
          <w:szCs w:val="22"/>
        </w:rPr>
      </w:pPr>
      <w:r w:rsidRPr="00A96FFF">
        <w:rPr>
          <w:bCs/>
          <w:kern w:val="0"/>
          <w:sz w:val="22"/>
          <w:szCs w:val="22"/>
        </w:rPr>
        <w:t>3</w:t>
      </w:r>
      <w:r w:rsidRPr="00A96FFF">
        <w:rPr>
          <w:bCs/>
          <w:kern w:val="0"/>
          <w:sz w:val="22"/>
          <w:szCs w:val="22"/>
          <w:vertAlign w:val="superscript"/>
        </w:rPr>
        <w:t>rd</w:t>
      </w:r>
      <w:r w:rsidRPr="00A96FFF">
        <w:rPr>
          <w:bCs/>
          <w:kern w:val="0"/>
          <w:sz w:val="22"/>
          <w:szCs w:val="22"/>
        </w:rPr>
        <w:t xml:space="preserve"> </w:t>
      </w:r>
      <w:r w:rsidR="00776BDF" w:rsidRPr="00A96FFF">
        <w:rPr>
          <w:bCs/>
          <w:kern w:val="0"/>
          <w:sz w:val="22"/>
          <w:szCs w:val="22"/>
        </w:rPr>
        <w:t>Reading</w:t>
      </w:r>
    </w:p>
    <w:p w:rsidR="00DA2812" w:rsidRPr="00A96FFF" w:rsidRDefault="00DA2812" w:rsidP="00492C8F">
      <w:pPr>
        <w:tabs>
          <w:tab w:val="left" w:pos="2520"/>
        </w:tabs>
        <w:rPr>
          <w:bCs/>
          <w:kern w:val="0"/>
          <w:sz w:val="22"/>
          <w:szCs w:val="22"/>
        </w:rPr>
      </w:pPr>
    </w:p>
    <w:p w:rsidR="00D00F82" w:rsidRPr="002D5DB8" w:rsidRDefault="00D00F82" w:rsidP="00F9345F">
      <w:pPr>
        <w:tabs>
          <w:tab w:val="left" w:pos="2520"/>
        </w:tabs>
        <w:rPr>
          <w:b/>
          <w:bCs/>
          <w:kern w:val="0"/>
          <w:sz w:val="22"/>
          <w:szCs w:val="22"/>
        </w:rPr>
      </w:pPr>
    </w:p>
    <w:p w:rsidR="00D00F82" w:rsidRPr="002D5DB8" w:rsidRDefault="00D00F82" w:rsidP="00F9345F">
      <w:pPr>
        <w:tabs>
          <w:tab w:val="left" w:pos="2520"/>
        </w:tabs>
        <w:rPr>
          <w:b/>
          <w:bCs/>
          <w:kern w:val="0"/>
          <w:sz w:val="22"/>
          <w:szCs w:val="22"/>
        </w:rPr>
      </w:pPr>
    </w:p>
    <w:p w:rsidR="00D00F82" w:rsidRPr="002D5DB8" w:rsidRDefault="00D00F82" w:rsidP="00F9345F">
      <w:pPr>
        <w:tabs>
          <w:tab w:val="left" w:pos="2520"/>
        </w:tabs>
        <w:rPr>
          <w:b/>
          <w:bCs/>
          <w:kern w:val="0"/>
          <w:sz w:val="22"/>
          <w:szCs w:val="22"/>
        </w:rPr>
      </w:pPr>
    </w:p>
    <w:p w:rsidR="00F9345F" w:rsidRPr="002D5DB8" w:rsidRDefault="00F9345F" w:rsidP="00F9345F">
      <w:pPr>
        <w:tabs>
          <w:tab w:val="left" w:pos="2520"/>
        </w:tabs>
        <w:rPr>
          <w:bCs/>
          <w:kern w:val="0"/>
          <w:sz w:val="22"/>
          <w:szCs w:val="22"/>
        </w:rPr>
      </w:pPr>
      <w:r w:rsidRPr="002D5DB8">
        <w:rPr>
          <w:b/>
          <w:bCs/>
          <w:kern w:val="0"/>
          <w:sz w:val="22"/>
          <w:szCs w:val="22"/>
        </w:rPr>
        <w:t>Ordinance 2024-69</w:t>
      </w:r>
      <w:r w:rsidRPr="002D5DB8">
        <w:rPr>
          <w:b/>
          <w:bCs/>
          <w:kern w:val="0"/>
          <w:sz w:val="22"/>
          <w:szCs w:val="22"/>
        </w:rPr>
        <w:tab/>
      </w:r>
      <w:r w:rsidRPr="002D5DB8">
        <w:rPr>
          <w:bCs/>
          <w:kern w:val="0"/>
          <w:sz w:val="22"/>
          <w:szCs w:val="22"/>
        </w:rPr>
        <w:t>AN ORDINANCE to amend</w:t>
      </w:r>
      <w:r w:rsidRPr="002D5DB8">
        <w:rPr>
          <w:sz w:val="22"/>
          <w:szCs w:val="22"/>
        </w:rPr>
        <w:t xml:space="preserve"> </w:t>
      </w:r>
      <w:r w:rsidRPr="002D5DB8">
        <w:rPr>
          <w:bCs/>
          <w:kern w:val="0"/>
          <w:sz w:val="22"/>
          <w:szCs w:val="22"/>
        </w:rPr>
        <w:t>Chapter 936 of the Codified Ordinances.</w:t>
      </w:r>
    </w:p>
    <w:p w:rsidR="00F9345F" w:rsidRPr="002D5DB8" w:rsidRDefault="00F9345F" w:rsidP="00F9345F">
      <w:pPr>
        <w:tabs>
          <w:tab w:val="left" w:pos="2520"/>
        </w:tabs>
        <w:rPr>
          <w:bCs/>
          <w:kern w:val="0"/>
          <w:sz w:val="22"/>
          <w:szCs w:val="22"/>
        </w:rPr>
      </w:pPr>
      <w:r w:rsidRPr="002D5DB8">
        <w:rPr>
          <w:bCs/>
          <w:kern w:val="0"/>
          <w:sz w:val="22"/>
          <w:szCs w:val="22"/>
        </w:rPr>
        <w:t>Intro. By</w:t>
      </w:r>
      <w:r w:rsidR="000B6322" w:rsidRPr="002D5DB8">
        <w:rPr>
          <w:bCs/>
          <w:kern w:val="0"/>
          <w:sz w:val="22"/>
          <w:szCs w:val="22"/>
        </w:rPr>
        <w:tab/>
      </w:r>
      <w:r w:rsidR="000B6322" w:rsidRPr="002D5DB8">
        <w:rPr>
          <w:bCs/>
          <w:i/>
          <w:kern w:val="0"/>
          <w:sz w:val="22"/>
          <w:szCs w:val="22"/>
        </w:rPr>
        <w:t>(Mayor’s Request for Legislation #24-32 – Ordinance Updates)</w:t>
      </w:r>
    </w:p>
    <w:p w:rsidR="00F9345F" w:rsidRPr="002D5DB8" w:rsidRDefault="00F9345F" w:rsidP="00F9345F">
      <w:pPr>
        <w:tabs>
          <w:tab w:val="left" w:pos="2520"/>
        </w:tabs>
        <w:rPr>
          <w:bCs/>
          <w:kern w:val="0"/>
          <w:sz w:val="22"/>
          <w:szCs w:val="22"/>
        </w:rPr>
      </w:pPr>
      <w:r w:rsidRPr="002D5DB8">
        <w:rPr>
          <w:bCs/>
          <w:kern w:val="0"/>
          <w:sz w:val="22"/>
          <w:szCs w:val="22"/>
        </w:rPr>
        <w:t>Cheyane Thacker</w:t>
      </w:r>
    </w:p>
    <w:p w:rsidR="00F9345F" w:rsidRPr="002D5DB8" w:rsidRDefault="008048D4" w:rsidP="00F9345F">
      <w:pPr>
        <w:tabs>
          <w:tab w:val="left" w:pos="2520"/>
        </w:tabs>
        <w:rPr>
          <w:kern w:val="0"/>
          <w:sz w:val="22"/>
          <w:szCs w:val="22"/>
        </w:rPr>
      </w:pPr>
      <w:r w:rsidRPr="002D5DB8">
        <w:rPr>
          <w:bCs/>
          <w:kern w:val="0"/>
          <w:sz w:val="22"/>
          <w:szCs w:val="22"/>
        </w:rPr>
        <w:t>3</w:t>
      </w:r>
      <w:r w:rsidRPr="002D5DB8">
        <w:rPr>
          <w:bCs/>
          <w:kern w:val="0"/>
          <w:sz w:val="22"/>
          <w:szCs w:val="22"/>
          <w:vertAlign w:val="superscript"/>
        </w:rPr>
        <w:t>rd</w:t>
      </w:r>
      <w:r w:rsidRPr="002D5DB8">
        <w:rPr>
          <w:bCs/>
          <w:kern w:val="0"/>
          <w:sz w:val="22"/>
          <w:szCs w:val="22"/>
        </w:rPr>
        <w:t xml:space="preserve"> </w:t>
      </w:r>
      <w:r w:rsidR="00F9345F" w:rsidRPr="002D5DB8">
        <w:rPr>
          <w:bCs/>
          <w:kern w:val="0"/>
          <w:sz w:val="22"/>
          <w:szCs w:val="22"/>
        </w:rPr>
        <w:t>Reading</w:t>
      </w:r>
    </w:p>
    <w:p w:rsidR="00F9345F" w:rsidRPr="002D5DB8" w:rsidRDefault="00F9345F" w:rsidP="00492C8F">
      <w:pPr>
        <w:tabs>
          <w:tab w:val="left" w:pos="2520"/>
        </w:tabs>
        <w:rPr>
          <w:b/>
          <w:bCs/>
          <w:kern w:val="0"/>
          <w:sz w:val="22"/>
          <w:szCs w:val="22"/>
        </w:rPr>
      </w:pPr>
    </w:p>
    <w:p w:rsidR="00E70B4E" w:rsidRPr="002D5DB8" w:rsidRDefault="00643B54" w:rsidP="00E70B4E">
      <w:pPr>
        <w:tabs>
          <w:tab w:val="left" w:pos="2520"/>
        </w:tabs>
        <w:ind w:left="2520" w:hanging="2520"/>
        <w:rPr>
          <w:bCs/>
          <w:kern w:val="0"/>
          <w:sz w:val="22"/>
          <w:szCs w:val="22"/>
        </w:rPr>
      </w:pPr>
      <w:r w:rsidRPr="002D5DB8">
        <w:rPr>
          <w:b/>
          <w:bCs/>
          <w:kern w:val="0"/>
          <w:sz w:val="22"/>
          <w:szCs w:val="22"/>
        </w:rPr>
        <w:t>Ordinance 2024-70</w:t>
      </w:r>
      <w:r w:rsidR="00416315" w:rsidRPr="002D5DB8">
        <w:rPr>
          <w:b/>
          <w:bCs/>
          <w:kern w:val="0"/>
          <w:sz w:val="22"/>
          <w:szCs w:val="22"/>
        </w:rPr>
        <w:tab/>
      </w:r>
      <w:r w:rsidR="00E70B4E" w:rsidRPr="002D5DB8">
        <w:rPr>
          <w:b/>
          <w:bCs/>
          <w:kern w:val="0"/>
          <w:sz w:val="22"/>
          <w:szCs w:val="22"/>
        </w:rPr>
        <w:t>A</w:t>
      </w:r>
      <w:r w:rsidR="00416315" w:rsidRPr="002D5DB8">
        <w:rPr>
          <w:bCs/>
          <w:kern w:val="0"/>
          <w:sz w:val="22"/>
          <w:szCs w:val="22"/>
        </w:rPr>
        <w:t xml:space="preserve">N ORDINANCE amending the 2024 Budget Ordinance 23-94 to appropriate </w:t>
      </w:r>
      <w:r w:rsidR="00E70B4E" w:rsidRPr="002D5DB8">
        <w:rPr>
          <w:bCs/>
          <w:kern w:val="0"/>
          <w:sz w:val="22"/>
          <w:szCs w:val="22"/>
        </w:rPr>
        <w:t xml:space="preserve">Ohio EMA </w:t>
      </w:r>
    </w:p>
    <w:p w:rsidR="00416315" w:rsidRPr="002D5DB8" w:rsidRDefault="00E70B4E" w:rsidP="00E70B4E">
      <w:pPr>
        <w:tabs>
          <w:tab w:val="left" w:pos="2520"/>
        </w:tabs>
        <w:ind w:left="2520" w:hanging="2520"/>
        <w:rPr>
          <w:bCs/>
          <w:kern w:val="0"/>
          <w:sz w:val="22"/>
          <w:szCs w:val="22"/>
        </w:rPr>
      </w:pPr>
      <w:r w:rsidRPr="002D5DB8">
        <w:rPr>
          <w:bCs/>
          <w:kern w:val="0"/>
          <w:sz w:val="22"/>
          <w:szCs w:val="22"/>
        </w:rPr>
        <w:t>Intro. By</w:t>
      </w:r>
      <w:r w:rsidRPr="002D5DB8">
        <w:rPr>
          <w:bCs/>
          <w:kern w:val="0"/>
          <w:sz w:val="22"/>
          <w:szCs w:val="22"/>
        </w:rPr>
        <w:tab/>
        <w:t xml:space="preserve">grant </w:t>
      </w:r>
      <w:r w:rsidR="00416315" w:rsidRPr="002D5DB8">
        <w:rPr>
          <w:bCs/>
          <w:kern w:val="0"/>
          <w:sz w:val="22"/>
          <w:szCs w:val="22"/>
        </w:rPr>
        <w:t xml:space="preserve">funds into the </w:t>
      </w:r>
      <w:r w:rsidRPr="002D5DB8">
        <w:rPr>
          <w:bCs/>
          <w:kern w:val="0"/>
          <w:sz w:val="22"/>
          <w:szCs w:val="22"/>
        </w:rPr>
        <w:t xml:space="preserve">Police, Dispatch and Fire </w:t>
      </w:r>
      <w:r w:rsidR="00416315" w:rsidRPr="002D5DB8">
        <w:rPr>
          <w:bCs/>
          <w:kern w:val="0"/>
          <w:sz w:val="22"/>
          <w:szCs w:val="22"/>
        </w:rPr>
        <w:t>Budget</w:t>
      </w:r>
      <w:r w:rsidRPr="002D5DB8">
        <w:rPr>
          <w:bCs/>
          <w:kern w:val="0"/>
          <w:sz w:val="22"/>
          <w:szCs w:val="22"/>
        </w:rPr>
        <w:t>s</w:t>
      </w:r>
      <w:r w:rsidR="00416315" w:rsidRPr="002D5DB8">
        <w:rPr>
          <w:bCs/>
          <w:kern w:val="0"/>
          <w:sz w:val="22"/>
          <w:szCs w:val="22"/>
        </w:rPr>
        <w:t xml:space="preserve">. </w:t>
      </w:r>
    </w:p>
    <w:p w:rsidR="004979BA" w:rsidRPr="002D5DB8" w:rsidRDefault="004979BA" w:rsidP="00416315">
      <w:pPr>
        <w:tabs>
          <w:tab w:val="left" w:pos="2520"/>
        </w:tabs>
        <w:rPr>
          <w:bCs/>
          <w:i/>
          <w:kern w:val="0"/>
          <w:sz w:val="22"/>
          <w:szCs w:val="22"/>
        </w:rPr>
      </w:pPr>
      <w:r w:rsidRPr="002D5DB8">
        <w:rPr>
          <w:bCs/>
          <w:kern w:val="0"/>
          <w:sz w:val="22"/>
          <w:szCs w:val="22"/>
        </w:rPr>
        <w:t>Kevin Roessner</w:t>
      </w:r>
      <w:r w:rsidRPr="002D5DB8">
        <w:rPr>
          <w:bCs/>
          <w:kern w:val="0"/>
          <w:sz w:val="22"/>
          <w:szCs w:val="22"/>
        </w:rPr>
        <w:tab/>
      </w:r>
      <w:r w:rsidRPr="002D5DB8">
        <w:rPr>
          <w:bCs/>
          <w:i/>
          <w:kern w:val="0"/>
          <w:sz w:val="22"/>
          <w:szCs w:val="22"/>
        </w:rPr>
        <w:t>(Finance Director’s Request for Legislation #F24-43)</w:t>
      </w:r>
    </w:p>
    <w:p w:rsidR="004979BA" w:rsidRPr="002D5DB8" w:rsidRDefault="008048D4" w:rsidP="00416315">
      <w:pPr>
        <w:tabs>
          <w:tab w:val="left" w:pos="2520"/>
        </w:tabs>
        <w:rPr>
          <w:kern w:val="0"/>
          <w:sz w:val="22"/>
          <w:szCs w:val="22"/>
        </w:rPr>
      </w:pPr>
      <w:r w:rsidRPr="002D5DB8">
        <w:rPr>
          <w:bCs/>
          <w:kern w:val="0"/>
          <w:sz w:val="22"/>
          <w:szCs w:val="22"/>
        </w:rPr>
        <w:t>2</w:t>
      </w:r>
      <w:r w:rsidRPr="002D5DB8">
        <w:rPr>
          <w:bCs/>
          <w:kern w:val="0"/>
          <w:sz w:val="22"/>
          <w:szCs w:val="22"/>
          <w:vertAlign w:val="superscript"/>
        </w:rPr>
        <w:t>nd</w:t>
      </w:r>
      <w:r w:rsidRPr="002D5DB8">
        <w:rPr>
          <w:bCs/>
          <w:kern w:val="0"/>
          <w:sz w:val="22"/>
          <w:szCs w:val="22"/>
        </w:rPr>
        <w:t xml:space="preserve"> </w:t>
      </w:r>
      <w:r w:rsidR="004979BA" w:rsidRPr="002D5DB8">
        <w:rPr>
          <w:bCs/>
          <w:kern w:val="0"/>
          <w:sz w:val="22"/>
          <w:szCs w:val="22"/>
        </w:rPr>
        <w:t>Reading</w:t>
      </w:r>
      <w:r w:rsidR="004979BA" w:rsidRPr="002D5DB8">
        <w:rPr>
          <w:bCs/>
          <w:kern w:val="0"/>
          <w:sz w:val="22"/>
          <w:szCs w:val="22"/>
        </w:rPr>
        <w:tab/>
      </w:r>
    </w:p>
    <w:p w:rsidR="00643B54" w:rsidRPr="002D5DB8" w:rsidRDefault="00643B54" w:rsidP="00492C8F">
      <w:pPr>
        <w:tabs>
          <w:tab w:val="left" w:pos="2520"/>
        </w:tabs>
        <w:rPr>
          <w:b/>
          <w:bCs/>
          <w:kern w:val="0"/>
          <w:sz w:val="22"/>
          <w:szCs w:val="22"/>
        </w:rPr>
      </w:pPr>
    </w:p>
    <w:p w:rsidR="009B69D2" w:rsidRPr="009B69D2" w:rsidRDefault="009A054E" w:rsidP="009B69D2">
      <w:pPr>
        <w:tabs>
          <w:tab w:val="left" w:pos="2520"/>
        </w:tabs>
        <w:rPr>
          <w:bCs/>
          <w:kern w:val="0"/>
          <w:sz w:val="22"/>
          <w:szCs w:val="22"/>
        </w:rPr>
      </w:pPr>
      <w:r w:rsidRPr="009B69D2">
        <w:rPr>
          <w:b/>
          <w:bCs/>
          <w:kern w:val="0"/>
          <w:sz w:val="22"/>
          <w:szCs w:val="22"/>
        </w:rPr>
        <w:t>Ordinance 2024-72</w:t>
      </w:r>
      <w:r w:rsidR="009B69D2" w:rsidRPr="009B69D2">
        <w:rPr>
          <w:b/>
          <w:bCs/>
          <w:kern w:val="0"/>
          <w:sz w:val="22"/>
          <w:szCs w:val="22"/>
        </w:rPr>
        <w:tab/>
      </w:r>
      <w:r w:rsidR="009B69D2" w:rsidRPr="009B69D2">
        <w:rPr>
          <w:bCs/>
          <w:kern w:val="0"/>
          <w:sz w:val="22"/>
          <w:szCs w:val="22"/>
        </w:rPr>
        <w:t>AN ORDINANCE to amend</w:t>
      </w:r>
      <w:r w:rsidR="009B69D2" w:rsidRPr="009B69D2">
        <w:rPr>
          <w:sz w:val="22"/>
          <w:szCs w:val="22"/>
        </w:rPr>
        <w:t xml:space="preserve"> </w:t>
      </w:r>
      <w:r w:rsidR="009B69D2" w:rsidRPr="009B69D2">
        <w:rPr>
          <w:bCs/>
          <w:kern w:val="0"/>
          <w:sz w:val="22"/>
          <w:szCs w:val="22"/>
        </w:rPr>
        <w:t>Section 143.05 of the Codified Ordinances.</w:t>
      </w:r>
    </w:p>
    <w:p w:rsidR="009B69D2" w:rsidRPr="009B69D2" w:rsidRDefault="009B69D2" w:rsidP="009B69D2">
      <w:pPr>
        <w:tabs>
          <w:tab w:val="left" w:pos="2520"/>
        </w:tabs>
        <w:rPr>
          <w:bCs/>
          <w:i/>
          <w:kern w:val="0"/>
          <w:sz w:val="22"/>
          <w:szCs w:val="22"/>
        </w:rPr>
      </w:pPr>
      <w:r w:rsidRPr="009B69D2">
        <w:rPr>
          <w:bCs/>
          <w:kern w:val="0"/>
          <w:sz w:val="22"/>
          <w:szCs w:val="22"/>
        </w:rPr>
        <w:t>Intro. By</w:t>
      </w:r>
      <w:r w:rsidRPr="009B69D2">
        <w:rPr>
          <w:bCs/>
          <w:i/>
          <w:kern w:val="0"/>
          <w:sz w:val="22"/>
          <w:szCs w:val="22"/>
        </w:rPr>
        <w:tab/>
        <w:t>(Mayor’s Request for Legislation #24-38 – Revisions to 143.05 – Rates for Ambulance</w:t>
      </w:r>
    </w:p>
    <w:p w:rsidR="009B69D2" w:rsidRPr="009B69D2" w:rsidRDefault="009B69D2" w:rsidP="009B69D2">
      <w:pPr>
        <w:tabs>
          <w:tab w:val="left" w:pos="2520"/>
        </w:tabs>
        <w:rPr>
          <w:bCs/>
          <w:i/>
          <w:kern w:val="0"/>
          <w:sz w:val="22"/>
          <w:szCs w:val="22"/>
        </w:rPr>
      </w:pPr>
      <w:r w:rsidRPr="009B69D2">
        <w:rPr>
          <w:bCs/>
          <w:kern w:val="0"/>
          <w:sz w:val="22"/>
          <w:szCs w:val="22"/>
        </w:rPr>
        <w:t>Kevin Roessner</w:t>
      </w:r>
      <w:r w:rsidRPr="009B69D2">
        <w:rPr>
          <w:bCs/>
          <w:kern w:val="0"/>
          <w:sz w:val="22"/>
          <w:szCs w:val="22"/>
        </w:rPr>
        <w:tab/>
      </w:r>
      <w:r w:rsidRPr="009B69D2">
        <w:rPr>
          <w:bCs/>
          <w:i/>
          <w:kern w:val="0"/>
          <w:sz w:val="22"/>
          <w:szCs w:val="22"/>
        </w:rPr>
        <w:t>Services)</w:t>
      </w:r>
    </w:p>
    <w:p w:rsidR="009B69D2" w:rsidRDefault="009B69D2" w:rsidP="009B69D2">
      <w:pPr>
        <w:tabs>
          <w:tab w:val="left" w:pos="2520"/>
        </w:tabs>
        <w:rPr>
          <w:bCs/>
          <w:color w:val="000000"/>
          <w:kern w:val="0"/>
          <w:sz w:val="22"/>
          <w:szCs w:val="22"/>
        </w:rPr>
      </w:pPr>
      <w:r>
        <w:rPr>
          <w:bCs/>
          <w:color w:val="000000"/>
          <w:kern w:val="0"/>
          <w:sz w:val="22"/>
          <w:szCs w:val="22"/>
        </w:rPr>
        <w:t>1</w:t>
      </w:r>
      <w:r w:rsidRPr="009B69D2">
        <w:rPr>
          <w:bCs/>
          <w:color w:val="000000"/>
          <w:kern w:val="0"/>
          <w:sz w:val="22"/>
          <w:szCs w:val="22"/>
          <w:vertAlign w:val="superscript"/>
        </w:rPr>
        <w:t>st</w:t>
      </w:r>
      <w:r>
        <w:rPr>
          <w:bCs/>
          <w:color w:val="000000"/>
          <w:kern w:val="0"/>
          <w:sz w:val="22"/>
          <w:szCs w:val="22"/>
        </w:rPr>
        <w:t xml:space="preserve"> Reading</w:t>
      </w:r>
    </w:p>
    <w:p w:rsidR="009A054E" w:rsidRDefault="009A054E" w:rsidP="00492C8F">
      <w:pPr>
        <w:tabs>
          <w:tab w:val="left" w:pos="2520"/>
        </w:tabs>
        <w:rPr>
          <w:b/>
          <w:bCs/>
          <w:color w:val="FF0000"/>
          <w:kern w:val="0"/>
          <w:sz w:val="22"/>
          <w:szCs w:val="22"/>
        </w:rPr>
      </w:pPr>
    </w:p>
    <w:p w:rsidR="004E79F9" w:rsidRPr="004E79F9" w:rsidRDefault="009A054E" w:rsidP="004E79F9">
      <w:pPr>
        <w:tabs>
          <w:tab w:val="left" w:pos="2520"/>
        </w:tabs>
        <w:rPr>
          <w:bCs/>
          <w:kern w:val="0"/>
          <w:sz w:val="22"/>
          <w:szCs w:val="22"/>
        </w:rPr>
      </w:pPr>
      <w:r w:rsidRPr="004E79F9">
        <w:rPr>
          <w:b/>
          <w:bCs/>
          <w:kern w:val="0"/>
          <w:sz w:val="22"/>
          <w:szCs w:val="22"/>
        </w:rPr>
        <w:t>Ordinance 2024-73</w:t>
      </w:r>
      <w:r w:rsidR="004E79F9" w:rsidRPr="004E79F9">
        <w:rPr>
          <w:b/>
          <w:bCs/>
          <w:kern w:val="0"/>
          <w:sz w:val="22"/>
          <w:szCs w:val="22"/>
        </w:rPr>
        <w:tab/>
      </w:r>
      <w:r w:rsidR="004E79F9" w:rsidRPr="004E79F9">
        <w:rPr>
          <w:bCs/>
          <w:kern w:val="0"/>
          <w:sz w:val="22"/>
          <w:szCs w:val="22"/>
        </w:rPr>
        <w:t>AN ORDINANCE to amend</w:t>
      </w:r>
      <w:r w:rsidR="004E79F9" w:rsidRPr="004E79F9">
        <w:rPr>
          <w:sz w:val="22"/>
          <w:szCs w:val="22"/>
        </w:rPr>
        <w:t xml:space="preserve"> </w:t>
      </w:r>
      <w:r w:rsidR="004E79F9" w:rsidRPr="004E79F9">
        <w:rPr>
          <w:bCs/>
          <w:kern w:val="0"/>
          <w:sz w:val="22"/>
          <w:szCs w:val="22"/>
        </w:rPr>
        <w:t>Section 135.14 of the Codified Ordinances.</w:t>
      </w:r>
    </w:p>
    <w:p w:rsidR="004E79F9" w:rsidRPr="004E79F9" w:rsidRDefault="004E79F9" w:rsidP="004E79F9">
      <w:pPr>
        <w:tabs>
          <w:tab w:val="left" w:pos="2520"/>
        </w:tabs>
        <w:rPr>
          <w:bCs/>
          <w:i/>
          <w:kern w:val="0"/>
          <w:sz w:val="22"/>
          <w:szCs w:val="22"/>
        </w:rPr>
      </w:pPr>
      <w:r w:rsidRPr="004E79F9">
        <w:rPr>
          <w:bCs/>
          <w:kern w:val="0"/>
          <w:sz w:val="22"/>
          <w:szCs w:val="22"/>
        </w:rPr>
        <w:t>Intro. By</w:t>
      </w:r>
      <w:r w:rsidRPr="004E79F9">
        <w:rPr>
          <w:bCs/>
          <w:kern w:val="0"/>
          <w:sz w:val="22"/>
          <w:szCs w:val="22"/>
        </w:rPr>
        <w:tab/>
      </w:r>
      <w:r w:rsidRPr="004E79F9">
        <w:rPr>
          <w:bCs/>
          <w:i/>
          <w:kern w:val="0"/>
          <w:sz w:val="22"/>
          <w:szCs w:val="22"/>
        </w:rPr>
        <w:t>(Finance Director’s Request for Legislation #F24-41 – Police Dept. credit limit change)</w:t>
      </w:r>
    </w:p>
    <w:p w:rsidR="004E79F9" w:rsidRPr="004E79F9" w:rsidRDefault="004E79F9" w:rsidP="004E79F9">
      <w:pPr>
        <w:tabs>
          <w:tab w:val="left" w:pos="2520"/>
        </w:tabs>
        <w:rPr>
          <w:bCs/>
          <w:kern w:val="0"/>
          <w:sz w:val="22"/>
          <w:szCs w:val="22"/>
        </w:rPr>
      </w:pPr>
      <w:r w:rsidRPr="004E79F9">
        <w:rPr>
          <w:bCs/>
          <w:kern w:val="0"/>
          <w:sz w:val="22"/>
          <w:szCs w:val="22"/>
        </w:rPr>
        <w:t>Kevin Roessner</w:t>
      </w:r>
    </w:p>
    <w:p w:rsidR="004E79F9" w:rsidRPr="004E79F9" w:rsidRDefault="004E79F9" w:rsidP="004E79F9">
      <w:pPr>
        <w:tabs>
          <w:tab w:val="left" w:pos="2520"/>
        </w:tabs>
        <w:rPr>
          <w:bCs/>
          <w:kern w:val="0"/>
          <w:sz w:val="22"/>
          <w:szCs w:val="22"/>
        </w:rPr>
      </w:pPr>
      <w:r w:rsidRPr="004E79F9">
        <w:rPr>
          <w:bCs/>
          <w:kern w:val="0"/>
          <w:sz w:val="22"/>
          <w:szCs w:val="22"/>
        </w:rPr>
        <w:t>1</w:t>
      </w:r>
      <w:r w:rsidRPr="004E79F9">
        <w:rPr>
          <w:bCs/>
          <w:kern w:val="0"/>
          <w:sz w:val="22"/>
          <w:szCs w:val="22"/>
          <w:vertAlign w:val="superscript"/>
        </w:rPr>
        <w:t>st</w:t>
      </w:r>
      <w:r w:rsidRPr="004E79F9">
        <w:rPr>
          <w:bCs/>
          <w:kern w:val="0"/>
          <w:sz w:val="22"/>
          <w:szCs w:val="22"/>
        </w:rPr>
        <w:t xml:space="preserve"> Reading</w:t>
      </w:r>
    </w:p>
    <w:p w:rsidR="009A054E" w:rsidRPr="004E79F9" w:rsidRDefault="009A054E" w:rsidP="00492C8F">
      <w:pPr>
        <w:tabs>
          <w:tab w:val="left" w:pos="2520"/>
        </w:tabs>
        <w:rPr>
          <w:b/>
          <w:bCs/>
          <w:kern w:val="0"/>
          <w:sz w:val="22"/>
          <w:szCs w:val="22"/>
        </w:rPr>
      </w:pPr>
    </w:p>
    <w:p w:rsidR="004E79F9" w:rsidRPr="004E79F9" w:rsidRDefault="009A054E" w:rsidP="004E79F9">
      <w:pPr>
        <w:tabs>
          <w:tab w:val="left" w:pos="2520"/>
        </w:tabs>
        <w:rPr>
          <w:sz w:val="22"/>
          <w:szCs w:val="22"/>
        </w:rPr>
      </w:pPr>
      <w:r w:rsidRPr="004E79F9">
        <w:rPr>
          <w:b/>
          <w:bCs/>
          <w:kern w:val="0"/>
          <w:sz w:val="22"/>
          <w:szCs w:val="22"/>
        </w:rPr>
        <w:t>Ordinance 2024-74</w:t>
      </w:r>
      <w:r w:rsidR="004E79F9" w:rsidRPr="004E79F9">
        <w:rPr>
          <w:b/>
          <w:bCs/>
          <w:kern w:val="0"/>
          <w:sz w:val="22"/>
          <w:szCs w:val="22"/>
        </w:rPr>
        <w:tab/>
      </w:r>
      <w:r w:rsidR="004E79F9" w:rsidRPr="004E79F9">
        <w:rPr>
          <w:sz w:val="22"/>
          <w:szCs w:val="22"/>
        </w:rPr>
        <w:t xml:space="preserve">AN ORDINANCE to revise the Codified Ordinances by adopting replacement pages </w:t>
      </w:r>
    </w:p>
    <w:p w:rsidR="004E79F9" w:rsidRDefault="004E79F9" w:rsidP="004E79F9">
      <w:pPr>
        <w:tabs>
          <w:tab w:val="left" w:pos="2520"/>
        </w:tabs>
        <w:rPr>
          <w:sz w:val="22"/>
          <w:szCs w:val="22"/>
        </w:rPr>
      </w:pPr>
      <w:r w:rsidRPr="004E79F9">
        <w:rPr>
          <w:sz w:val="22"/>
          <w:szCs w:val="22"/>
        </w:rPr>
        <w:t>Intro</w:t>
      </w:r>
      <w:r>
        <w:rPr>
          <w:sz w:val="22"/>
          <w:szCs w:val="22"/>
        </w:rPr>
        <w:t>. By</w:t>
      </w:r>
      <w:r>
        <w:rPr>
          <w:sz w:val="22"/>
          <w:szCs w:val="22"/>
        </w:rPr>
        <w:tab/>
      </w:r>
      <w:r w:rsidRPr="004E79F9">
        <w:rPr>
          <w:sz w:val="22"/>
          <w:szCs w:val="22"/>
        </w:rPr>
        <w:t>thereto, and declaring an emer</w:t>
      </w:r>
      <w:r w:rsidRPr="004E79F9">
        <w:rPr>
          <w:bCs/>
          <w:sz w:val="22"/>
          <w:szCs w:val="22"/>
        </w:rPr>
        <w:t>gency</w:t>
      </w:r>
      <w:r w:rsidRPr="004E79F9">
        <w:rPr>
          <w:sz w:val="22"/>
          <w:szCs w:val="22"/>
        </w:rPr>
        <w:t>.</w:t>
      </w:r>
    </w:p>
    <w:p w:rsidR="004E79F9" w:rsidRDefault="004E79F9" w:rsidP="004E79F9">
      <w:pPr>
        <w:tabs>
          <w:tab w:val="left" w:pos="2520"/>
        </w:tabs>
        <w:rPr>
          <w:sz w:val="22"/>
          <w:szCs w:val="22"/>
        </w:rPr>
      </w:pPr>
      <w:r>
        <w:rPr>
          <w:sz w:val="22"/>
          <w:szCs w:val="22"/>
        </w:rPr>
        <w:t>_________</w:t>
      </w:r>
      <w:r w:rsidR="00743AE6">
        <w:rPr>
          <w:sz w:val="22"/>
          <w:szCs w:val="22"/>
        </w:rPr>
        <w:tab/>
      </w:r>
      <w:r>
        <w:rPr>
          <w:sz w:val="22"/>
          <w:szCs w:val="22"/>
        </w:rPr>
        <w:tab/>
      </w:r>
    </w:p>
    <w:p w:rsidR="004E79F9" w:rsidRPr="004E79F9" w:rsidRDefault="004E79F9" w:rsidP="004E79F9">
      <w:pPr>
        <w:tabs>
          <w:tab w:val="left" w:pos="2520"/>
        </w:tabs>
        <w:rPr>
          <w:sz w:val="22"/>
          <w:szCs w:val="22"/>
        </w:rPr>
      </w:pPr>
      <w:r>
        <w:rPr>
          <w:sz w:val="22"/>
          <w:szCs w:val="22"/>
        </w:rPr>
        <w:t>1</w:t>
      </w:r>
      <w:r w:rsidRPr="004E79F9">
        <w:rPr>
          <w:sz w:val="22"/>
          <w:szCs w:val="22"/>
          <w:vertAlign w:val="superscript"/>
        </w:rPr>
        <w:t>st</w:t>
      </w:r>
      <w:r>
        <w:rPr>
          <w:sz w:val="22"/>
          <w:szCs w:val="22"/>
        </w:rPr>
        <w:t xml:space="preserve"> Reading</w:t>
      </w:r>
    </w:p>
    <w:p w:rsidR="009A054E" w:rsidRDefault="009A054E" w:rsidP="00492C8F">
      <w:pPr>
        <w:tabs>
          <w:tab w:val="left" w:pos="2520"/>
        </w:tabs>
        <w:rPr>
          <w:b/>
          <w:bCs/>
          <w:color w:val="FF0000"/>
          <w:kern w:val="0"/>
          <w:sz w:val="22"/>
          <w:szCs w:val="22"/>
        </w:rPr>
      </w:pPr>
    </w:p>
    <w:p w:rsidR="00743AE6" w:rsidRPr="00743AE6" w:rsidRDefault="009A054E" w:rsidP="00743AE6">
      <w:pPr>
        <w:tabs>
          <w:tab w:val="left" w:pos="2520"/>
        </w:tabs>
        <w:rPr>
          <w:sz w:val="22"/>
          <w:szCs w:val="22"/>
        </w:rPr>
      </w:pPr>
      <w:r w:rsidRPr="00743AE6">
        <w:rPr>
          <w:b/>
          <w:bCs/>
          <w:kern w:val="0"/>
          <w:sz w:val="22"/>
          <w:szCs w:val="22"/>
        </w:rPr>
        <w:t>Ordinance 2024-75</w:t>
      </w:r>
      <w:r w:rsidR="00743AE6" w:rsidRPr="00743AE6">
        <w:rPr>
          <w:b/>
          <w:bCs/>
          <w:kern w:val="0"/>
          <w:sz w:val="22"/>
          <w:szCs w:val="22"/>
        </w:rPr>
        <w:tab/>
      </w:r>
      <w:r w:rsidR="00743AE6" w:rsidRPr="00743AE6">
        <w:rPr>
          <w:sz w:val="22"/>
          <w:szCs w:val="22"/>
        </w:rPr>
        <w:t xml:space="preserve">AN ORDINANCE approving the Tiffin Municipal Arts Commission’s Wing Project, </w:t>
      </w:r>
    </w:p>
    <w:p w:rsidR="00743AE6" w:rsidRDefault="00743AE6" w:rsidP="00743AE6">
      <w:pPr>
        <w:tabs>
          <w:tab w:val="left" w:pos="2520"/>
        </w:tabs>
        <w:rPr>
          <w:sz w:val="22"/>
          <w:szCs w:val="22"/>
        </w:rPr>
      </w:pPr>
      <w:r w:rsidRPr="00743AE6">
        <w:rPr>
          <w:sz w:val="22"/>
          <w:szCs w:val="22"/>
        </w:rPr>
        <w:t>Intro. By</w:t>
      </w:r>
      <w:r w:rsidRPr="00743AE6">
        <w:rPr>
          <w:sz w:val="22"/>
          <w:szCs w:val="22"/>
        </w:rPr>
        <w:tab/>
        <w:t xml:space="preserve">authorizing the City Administrator to execute contracts and take all actions necessary for the </w:t>
      </w:r>
    </w:p>
    <w:p w:rsidR="00743AE6" w:rsidRDefault="00743AE6" w:rsidP="00743AE6">
      <w:pPr>
        <w:tabs>
          <w:tab w:val="left" w:pos="2520"/>
        </w:tabs>
        <w:rPr>
          <w:sz w:val="22"/>
          <w:szCs w:val="22"/>
        </w:rPr>
      </w:pPr>
      <w:r>
        <w:rPr>
          <w:sz w:val="22"/>
          <w:szCs w:val="22"/>
        </w:rPr>
        <w:t>John Kahler</w:t>
      </w:r>
      <w:r>
        <w:rPr>
          <w:sz w:val="22"/>
          <w:szCs w:val="22"/>
        </w:rPr>
        <w:tab/>
      </w:r>
      <w:r w:rsidRPr="00743AE6">
        <w:rPr>
          <w:sz w:val="22"/>
          <w:szCs w:val="22"/>
        </w:rPr>
        <w:t>wing project, and declaring an emergency.</w:t>
      </w:r>
    </w:p>
    <w:p w:rsidR="00743AE6" w:rsidRPr="00C446B3" w:rsidRDefault="00743AE6" w:rsidP="00743AE6">
      <w:pPr>
        <w:tabs>
          <w:tab w:val="left" w:pos="2520"/>
        </w:tabs>
        <w:rPr>
          <w:sz w:val="22"/>
          <w:szCs w:val="22"/>
        </w:rPr>
      </w:pPr>
      <w:r w:rsidRPr="00C446B3">
        <w:rPr>
          <w:sz w:val="22"/>
          <w:szCs w:val="22"/>
        </w:rPr>
        <w:t>1</w:t>
      </w:r>
      <w:r w:rsidRPr="00C446B3">
        <w:rPr>
          <w:sz w:val="22"/>
          <w:szCs w:val="22"/>
          <w:vertAlign w:val="superscript"/>
        </w:rPr>
        <w:t>st</w:t>
      </w:r>
      <w:r w:rsidRPr="00C446B3">
        <w:rPr>
          <w:sz w:val="22"/>
          <w:szCs w:val="22"/>
        </w:rPr>
        <w:t xml:space="preserve"> Reading</w:t>
      </w:r>
      <w:r w:rsidRPr="00C446B3">
        <w:rPr>
          <w:sz w:val="22"/>
          <w:szCs w:val="22"/>
        </w:rPr>
        <w:tab/>
      </w:r>
    </w:p>
    <w:p w:rsidR="00743AE6" w:rsidRPr="00C446B3" w:rsidRDefault="00743AE6" w:rsidP="00743AE6">
      <w:pPr>
        <w:tabs>
          <w:tab w:val="left" w:pos="2520"/>
        </w:tabs>
        <w:rPr>
          <w:sz w:val="22"/>
          <w:szCs w:val="22"/>
        </w:rPr>
      </w:pPr>
    </w:p>
    <w:p w:rsidR="00743AE6" w:rsidRPr="00C446B3" w:rsidRDefault="009A054E" w:rsidP="00743AE6">
      <w:pPr>
        <w:tabs>
          <w:tab w:val="left" w:pos="2520"/>
        </w:tabs>
        <w:rPr>
          <w:bCs/>
          <w:kern w:val="0"/>
          <w:sz w:val="22"/>
          <w:szCs w:val="22"/>
        </w:rPr>
      </w:pPr>
      <w:r w:rsidRPr="00C446B3">
        <w:rPr>
          <w:b/>
          <w:bCs/>
          <w:kern w:val="0"/>
          <w:sz w:val="22"/>
          <w:szCs w:val="22"/>
        </w:rPr>
        <w:t>Ordinance 2024-76</w:t>
      </w:r>
      <w:r w:rsidR="00743AE6" w:rsidRPr="00C446B3">
        <w:rPr>
          <w:b/>
          <w:bCs/>
          <w:kern w:val="0"/>
          <w:sz w:val="22"/>
          <w:szCs w:val="22"/>
        </w:rPr>
        <w:tab/>
      </w:r>
      <w:r w:rsidR="00743AE6" w:rsidRPr="00C446B3">
        <w:rPr>
          <w:bCs/>
          <w:kern w:val="0"/>
          <w:sz w:val="22"/>
          <w:szCs w:val="22"/>
        </w:rPr>
        <w:t xml:space="preserve">AN ORDINANCE amending the 2024 Budget Ordinance 23-94 to appropriate funds into </w:t>
      </w:r>
    </w:p>
    <w:p w:rsidR="00743AE6" w:rsidRDefault="00743AE6" w:rsidP="00743AE6">
      <w:pPr>
        <w:tabs>
          <w:tab w:val="left" w:pos="2520"/>
        </w:tabs>
        <w:rPr>
          <w:b/>
          <w:bCs/>
          <w:color w:val="000000"/>
          <w:kern w:val="0"/>
          <w:szCs w:val="24"/>
        </w:rPr>
      </w:pPr>
      <w:r w:rsidRPr="00C446B3">
        <w:rPr>
          <w:bCs/>
          <w:kern w:val="0"/>
          <w:sz w:val="22"/>
          <w:szCs w:val="22"/>
        </w:rPr>
        <w:t>Intro. By</w:t>
      </w:r>
      <w:r>
        <w:rPr>
          <w:bCs/>
          <w:color w:val="000000"/>
          <w:kern w:val="0"/>
          <w:sz w:val="22"/>
          <w:szCs w:val="22"/>
        </w:rPr>
        <w:tab/>
      </w:r>
      <w:r w:rsidRPr="00743AE6">
        <w:rPr>
          <w:bCs/>
          <w:color w:val="000000"/>
          <w:kern w:val="0"/>
          <w:sz w:val="22"/>
          <w:szCs w:val="22"/>
        </w:rPr>
        <w:t>the Street Budget</w:t>
      </w:r>
      <w:r>
        <w:rPr>
          <w:b/>
          <w:bCs/>
          <w:color w:val="000000"/>
          <w:kern w:val="0"/>
          <w:szCs w:val="24"/>
        </w:rPr>
        <w:t xml:space="preserve">. </w:t>
      </w:r>
    </w:p>
    <w:p w:rsidR="00743AE6" w:rsidRDefault="00C446B3" w:rsidP="00743AE6">
      <w:pPr>
        <w:tabs>
          <w:tab w:val="left" w:pos="2520"/>
        </w:tabs>
        <w:rPr>
          <w:i/>
          <w:kern w:val="0"/>
          <w:sz w:val="22"/>
          <w:szCs w:val="22"/>
        </w:rPr>
      </w:pPr>
      <w:r>
        <w:rPr>
          <w:kern w:val="0"/>
          <w:sz w:val="22"/>
          <w:szCs w:val="22"/>
        </w:rPr>
        <w:t>Kevin Roessner</w:t>
      </w:r>
      <w:r>
        <w:rPr>
          <w:kern w:val="0"/>
          <w:sz w:val="22"/>
          <w:szCs w:val="22"/>
        </w:rPr>
        <w:tab/>
      </w:r>
      <w:r>
        <w:rPr>
          <w:i/>
          <w:kern w:val="0"/>
          <w:sz w:val="22"/>
          <w:szCs w:val="22"/>
        </w:rPr>
        <w:t>(Finance Director’s Request for Legislation #F24-45)</w:t>
      </w:r>
    </w:p>
    <w:p w:rsidR="00C446B3" w:rsidRPr="00385E1C" w:rsidRDefault="00C446B3" w:rsidP="00743AE6">
      <w:pPr>
        <w:tabs>
          <w:tab w:val="left" w:pos="2520"/>
        </w:tabs>
        <w:rPr>
          <w:kern w:val="0"/>
          <w:sz w:val="22"/>
          <w:szCs w:val="22"/>
        </w:rPr>
      </w:pPr>
      <w:r w:rsidRPr="00385E1C">
        <w:rPr>
          <w:kern w:val="0"/>
          <w:sz w:val="22"/>
          <w:szCs w:val="22"/>
        </w:rPr>
        <w:t>1</w:t>
      </w:r>
      <w:r w:rsidRPr="00385E1C">
        <w:rPr>
          <w:kern w:val="0"/>
          <w:sz w:val="22"/>
          <w:szCs w:val="22"/>
          <w:vertAlign w:val="superscript"/>
        </w:rPr>
        <w:t>st</w:t>
      </w:r>
      <w:r w:rsidRPr="00385E1C">
        <w:rPr>
          <w:kern w:val="0"/>
          <w:sz w:val="22"/>
          <w:szCs w:val="22"/>
        </w:rPr>
        <w:t xml:space="preserve"> Reading</w:t>
      </w:r>
    </w:p>
    <w:p w:rsidR="00C446B3" w:rsidRPr="00385E1C" w:rsidRDefault="00C446B3" w:rsidP="00743AE6">
      <w:pPr>
        <w:tabs>
          <w:tab w:val="left" w:pos="2520"/>
        </w:tabs>
        <w:rPr>
          <w:kern w:val="0"/>
          <w:sz w:val="22"/>
          <w:szCs w:val="22"/>
        </w:rPr>
      </w:pPr>
    </w:p>
    <w:p w:rsidR="00743AE6" w:rsidRPr="00C446B3" w:rsidRDefault="00743AE6" w:rsidP="00492C8F">
      <w:pPr>
        <w:tabs>
          <w:tab w:val="left" w:pos="2520"/>
        </w:tabs>
        <w:rPr>
          <w:b/>
          <w:bCs/>
          <w:color w:val="FF0000"/>
          <w:kern w:val="0"/>
          <w:sz w:val="22"/>
          <w:szCs w:val="22"/>
        </w:rPr>
      </w:pPr>
    </w:p>
    <w:p w:rsidR="009A054E" w:rsidRPr="00C446B3" w:rsidRDefault="009A054E" w:rsidP="00492C8F">
      <w:pPr>
        <w:tabs>
          <w:tab w:val="left" w:pos="2520"/>
        </w:tabs>
        <w:rPr>
          <w:b/>
          <w:bCs/>
          <w:color w:val="FF0000"/>
          <w:kern w:val="0"/>
          <w:sz w:val="22"/>
          <w:szCs w:val="22"/>
        </w:rPr>
      </w:pPr>
      <w:bookmarkStart w:id="0" w:name="_GoBack"/>
      <w:bookmarkEnd w:id="0"/>
    </w:p>
    <w:p w:rsidR="009A054E" w:rsidRPr="00C446B3" w:rsidRDefault="009A054E" w:rsidP="00492C8F">
      <w:pPr>
        <w:tabs>
          <w:tab w:val="left" w:pos="2520"/>
        </w:tabs>
        <w:rPr>
          <w:b/>
          <w:bCs/>
          <w:color w:val="FF0000"/>
          <w:kern w:val="0"/>
          <w:sz w:val="22"/>
          <w:szCs w:val="22"/>
        </w:rPr>
      </w:pPr>
    </w:p>
    <w:sectPr w:rsidR="009A054E" w:rsidRPr="00C446B3"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773"/>
    <w:rsid w:val="00010847"/>
    <w:rsid w:val="0001156E"/>
    <w:rsid w:val="00011A6C"/>
    <w:rsid w:val="00013FE7"/>
    <w:rsid w:val="0001414A"/>
    <w:rsid w:val="00014DDA"/>
    <w:rsid w:val="0001584F"/>
    <w:rsid w:val="00016DA7"/>
    <w:rsid w:val="000172B7"/>
    <w:rsid w:val="000174D9"/>
    <w:rsid w:val="0001753D"/>
    <w:rsid w:val="000178E9"/>
    <w:rsid w:val="00020E3D"/>
    <w:rsid w:val="0002112E"/>
    <w:rsid w:val="00021246"/>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410D"/>
    <w:rsid w:val="000D46AB"/>
    <w:rsid w:val="000D5E86"/>
    <w:rsid w:val="000D68B7"/>
    <w:rsid w:val="000D6A60"/>
    <w:rsid w:val="000E0B33"/>
    <w:rsid w:val="000E1821"/>
    <w:rsid w:val="000E31EB"/>
    <w:rsid w:val="000E3744"/>
    <w:rsid w:val="000E4A95"/>
    <w:rsid w:val="000E4D81"/>
    <w:rsid w:val="000E50E2"/>
    <w:rsid w:val="000E6100"/>
    <w:rsid w:val="000E68FF"/>
    <w:rsid w:val="000E6E5D"/>
    <w:rsid w:val="000E7498"/>
    <w:rsid w:val="000E772A"/>
    <w:rsid w:val="000F01BF"/>
    <w:rsid w:val="000F21B0"/>
    <w:rsid w:val="000F220F"/>
    <w:rsid w:val="000F28F8"/>
    <w:rsid w:val="000F2A55"/>
    <w:rsid w:val="000F2D42"/>
    <w:rsid w:val="000F3279"/>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17B"/>
    <w:rsid w:val="00177356"/>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B67"/>
    <w:rsid w:val="001A0AE5"/>
    <w:rsid w:val="001A0F23"/>
    <w:rsid w:val="001A210B"/>
    <w:rsid w:val="001A3843"/>
    <w:rsid w:val="001A49C6"/>
    <w:rsid w:val="001A5276"/>
    <w:rsid w:val="001A7667"/>
    <w:rsid w:val="001A77AF"/>
    <w:rsid w:val="001A7F9C"/>
    <w:rsid w:val="001B0784"/>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7C5"/>
    <w:rsid w:val="0020296D"/>
    <w:rsid w:val="00202F74"/>
    <w:rsid w:val="00203375"/>
    <w:rsid w:val="002033EF"/>
    <w:rsid w:val="00203789"/>
    <w:rsid w:val="00204006"/>
    <w:rsid w:val="00204D21"/>
    <w:rsid w:val="00205753"/>
    <w:rsid w:val="00206AFB"/>
    <w:rsid w:val="00206CBB"/>
    <w:rsid w:val="00207F3D"/>
    <w:rsid w:val="002111B0"/>
    <w:rsid w:val="00211E15"/>
    <w:rsid w:val="0021224A"/>
    <w:rsid w:val="00212F68"/>
    <w:rsid w:val="002136DF"/>
    <w:rsid w:val="00213FF9"/>
    <w:rsid w:val="0021616E"/>
    <w:rsid w:val="002168BB"/>
    <w:rsid w:val="00217421"/>
    <w:rsid w:val="00217837"/>
    <w:rsid w:val="002216DA"/>
    <w:rsid w:val="002218AA"/>
    <w:rsid w:val="00221B64"/>
    <w:rsid w:val="00222242"/>
    <w:rsid w:val="00222C35"/>
    <w:rsid w:val="00222CF4"/>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7F6"/>
    <w:rsid w:val="00264BAD"/>
    <w:rsid w:val="002654A8"/>
    <w:rsid w:val="00266960"/>
    <w:rsid w:val="0026716E"/>
    <w:rsid w:val="00267F39"/>
    <w:rsid w:val="00271961"/>
    <w:rsid w:val="00273142"/>
    <w:rsid w:val="002738D6"/>
    <w:rsid w:val="00273E4C"/>
    <w:rsid w:val="00275A4C"/>
    <w:rsid w:val="00275E0C"/>
    <w:rsid w:val="002802CF"/>
    <w:rsid w:val="00280980"/>
    <w:rsid w:val="002814E3"/>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232D"/>
    <w:rsid w:val="002D2A96"/>
    <w:rsid w:val="002D2F46"/>
    <w:rsid w:val="002D4822"/>
    <w:rsid w:val="002D4A49"/>
    <w:rsid w:val="002D4C3C"/>
    <w:rsid w:val="002D550C"/>
    <w:rsid w:val="002D5DB8"/>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07731"/>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5E1C"/>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DA5"/>
    <w:rsid w:val="003D1389"/>
    <w:rsid w:val="003D15E0"/>
    <w:rsid w:val="003D19C9"/>
    <w:rsid w:val="003D1F76"/>
    <w:rsid w:val="003D4242"/>
    <w:rsid w:val="003D4265"/>
    <w:rsid w:val="003D5CD6"/>
    <w:rsid w:val="003D6445"/>
    <w:rsid w:val="003D7523"/>
    <w:rsid w:val="003D7AFA"/>
    <w:rsid w:val="003D7FCA"/>
    <w:rsid w:val="003E1C8D"/>
    <w:rsid w:val="003E3551"/>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10B8"/>
    <w:rsid w:val="00401878"/>
    <w:rsid w:val="00401BC5"/>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B34"/>
    <w:rsid w:val="0048278D"/>
    <w:rsid w:val="00482ECF"/>
    <w:rsid w:val="00483440"/>
    <w:rsid w:val="00484EFE"/>
    <w:rsid w:val="00485176"/>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4646"/>
    <w:rsid w:val="004D4802"/>
    <w:rsid w:val="004D62E8"/>
    <w:rsid w:val="004D752C"/>
    <w:rsid w:val="004E06D2"/>
    <w:rsid w:val="004E27B5"/>
    <w:rsid w:val="004E2948"/>
    <w:rsid w:val="004E35D0"/>
    <w:rsid w:val="004E51BD"/>
    <w:rsid w:val="004E59C4"/>
    <w:rsid w:val="004E77D6"/>
    <w:rsid w:val="004E79F9"/>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34CD"/>
    <w:rsid w:val="005939AE"/>
    <w:rsid w:val="00594378"/>
    <w:rsid w:val="005946AE"/>
    <w:rsid w:val="0059562E"/>
    <w:rsid w:val="005959A7"/>
    <w:rsid w:val="005959BB"/>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64A"/>
    <w:rsid w:val="005E377D"/>
    <w:rsid w:val="005E462E"/>
    <w:rsid w:val="005E4A98"/>
    <w:rsid w:val="005E540F"/>
    <w:rsid w:val="005F1C11"/>
    <w:rsid w:val="005F1E09"/>
    <w:rsid w:val="005F4130"/>
    <w:rsid w:val="005F4131"/>
    <w:rsid w:val="005F4AC7"/>
    <w:rsid w:val="005F5B3B"/>
    <w:rsid w:val="005F5EA0"/>
    <w:rsid w:val="005F69A7"/>
    <w:rsid w:val="005F6C07"/>
    <w:rsid w:val="005F7744"/>
    <w:rsid w:val="00600F48"/>
    <w:rsid w:val="00601279"/>
    <w:rsid w:val="00601385"/>
    <w:rsid w:val="00602369"/>
    <w:rsid w:val="00603609"/>
    <w:rsid w:val="0060417C"/>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35B3"/>
    <w:rsid w:val="00634177"/>
    <w:rsid w:val="00634B83"/>
    <w:rsid w:val="00635192"/>
    <w:rsid w:val="00635974"/>
    <w:rsid w:val="006363D0"/>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412C"/>
    <w:rsid w:val="00674BD4"/>
    <w:rsid w:val="0067636E"/>
    <w:rsid w:val="006764A7"/>
    <w:rsid w:val="006779CC"/>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A1D"/>
    <w:rsid w:val="00731146"/>
    <w:rsid w:val="00731301"/>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2F2C"/>
    <w:rsid w:val="007438D9"/>
    <w:rsid w:val="00743AE6"/>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A114E"/>
    <w:rsid w:val="007A1DB0"/>
    <w:rsid w:val="007A2574"/>
    <w:rsid w:val="007A259A"/>
    <w:rsid w:val="007A2FC1"/>
    <w:rsid w:val="007A316F"/>
    <w:rsid w:val="007A37CF"/>
    <w:rsid w:val="007A3FFB"/>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48D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2472"/>
    <w:rsid w:val="00832F6D"/>
    <w:rsid w:val="00833E42"/>
    <w:rsid w:val="0083644D"/>
    <w:rsid w:val="0083670C"/>
    <w:rsid w:val="008368A7"/>
    <w:rsid w:val="008369F7"/>
    <w:rsid w:val="00837A69"/>
    <w:rsid w:val="008408CE"/>
    <w:rsid w:val="0084224E"/>
    <w:rsid w:val="008422F9"/>
    <w:rsid w:val="00842B2E"/>
    <w:rsid w:val="00842CC6"/>
    <w:rsid w:val="008447F1"/>
    <w:rsid w:val="00845863"/>
    <w:rsid w:val="00845871"/>
    <w:rsid w:val="00845F2C"/>
    <w:rsid w:val="008474B0"/>
    <w:rsid w:val="008476EC"/>
    <w:rsid w:val="00847CE5"/>
    <w:rsid w:val="008502DE"/>
    <w:rsid w:val="00850F35"/>
    <w:rsid w:val="00851011"/>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173"/>
    <w:rsid w:val="008E125C"/>
    <w:rsid w:val="008E1484"/>
    <w:rsid w:val="008E1548"/>
    <w:rsid w:val="008E28F7"/>
    <w:rsid w:val="008E2B17"/>
    <w:rsid w:val="008E3C99"/>
    <w:rsid w:val="008E46AA"/>
    <w:rsid w:val="008E5049"/>
    <w:rsid w:val="008E54B7"/>
    <w:rsid w:val="008E5BA8"/>
    <w:rsid w:val="008E622D"/>
    <w:rsid w:val="008E6DC8"/>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054E"/>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9D2"/>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E66"/>
    <w:rsid w:val="00A149BE"/>
    <w:rsid w:val="00A15F04"/>
    <w:rsid w:val="00A169B0"/>
    <w:rsid w:val="00A16BD7"/>
    <w:rsid w:val="00A16EC1"/>
    <w:rsid w:val="00A170A4"/>
    <w:rsid w:val="00A1741F"/>
    <w:rsid w:val="00A20193"/>
    <w:rsid w:val="00A20406"/>
    <w:rsid w:val="00A208DA"/>
    <w:rsid w:val="00A211F6"/>
    <w:rsid w:val="00A2180E"/>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6FFF"/>
    <w:rsid w:val="00A97E12"/>
    <w:rsid w:val="00AA03D6"/>
    <w:rsid w:val="00AA17A7"/>
    <w:rsid w:val="00AA203D"/>
    <w:rsid w:val="00AA2B55"/>
    <w:rsid w:val="00AA2FDE"/>
    <w:rsid w:val="00AA3D76"/>
    <w:rsid w:val="00AA45AE"/>
    <w:rsid w:val="00AA4BD8"/>
    <w:rsid w:val="00AA55CA"/>
    <w:rsid w:val="00AA747A"/>
    <w:rsid w:val="00AA7EC9"/>
    <w:rsid w:val="00AA7FDC"/>
    <w:rsid w:val="00AB0814"/>
    <w:rsid w:val="00AB2137"/>
    <w:rsid w:val="00AB256C"/>
    <w:rsid w:val="00AB2C2C"/>
    <w:rsid w:val="00AB36E2"/>
    <w:rsid w:val="00AB36FD"/>
    <w:rsid w:val="00AB386B"/>
    <w:rsid w:val="00AB3EF5"/>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585C"/>
    <w:rsid w:val="00AF596D"/>
    <w:rsid w:val="00AF7B1B"/>
    <w:rsid w:val="00B0113E"/>
    <w:rsid w:val="00B01CAD"/>
    <w:rsid w:val="00B01F4D"/>
    <w:rsid w:val="00B02256"/>
    <w:rsid w:val="00B0294E"/>
    <w:rsid w:val="00B02DFE"/>
    <w:rsid w:val="00B02EE5"/>
    <w:rsid w:val="00B02F75"/>
    <w:rsid w:val="00B039A8"/>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1F8"/>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B63"/>
    <w:rsid w:val="00B57E93"/>
    <w:rsid w:val="00B60CB7"/>
    <w:rsid w:val="00B6102C"/>
    <w:rsid w:val="00B61A14"/>
    <w:rsid w:val="00B61EE4"/>
    <w:rsid w:val="00B624A8"/>
    <w:rsid w:val="00B62C6F"/>
    <w:rsid w:val="00B62EFC"/>
    <w:rsid w:val="00B6342C"/>
    <w:rsid w:val="00B64178"/>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EC2"/>
    <w:rsid w:val="00C045F8"/>
    <w:rsid w:val="00C04671"/>
    <w:rsid w:val="00C04D47"/>
    <w:rsid w:val="00C05E46"/>
    <w:rsid w:val="00C06350"/>
    <w:rsid w:val="00C0727D"/>
    <w:rsid w:val="00C075DD"/>
    <w:rsid w:val="00C10ECC"/>
    <w:rsid w:val="00C113CD"/>
    <w:rsid w:val="00C119FA"/>
    <w:rsid w:val="00C12959"/>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46B3"/>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5EDC"/>
    <w:rsid w:val="00CD67CC"/>
    <w:rsid w:val="00CD7D5C"/>
    <w:rsid w:val="00CD7F86"/>
    <w:rsid w:val="00CE0353"/>
    <w:rsid w:val="00CE14CC"/>
    <w:rsid w:val="00CE150A"/>
    <w:rsid w:val="00CE1585"/>
    <w:rsid w:val="00CE1BEE"/>
    <w:rsid w:val="00CE33EC"/>
    <w:rsid w:val="00CE34F9"/>
    <w:rsid w:val="00CE3C15"/>
    <w:rsid w:val="00CE3E0A"/>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0F82"/>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6622"/>
    <w:rsid w:val="00DD7166"/>
    <w:rsid w:val="00DD79EF"/>
    <w:rsid w:val="00DE2505"/>
    <w:rsid w:val="00DE3CE4"/>
    <w:rsid w:val="00DE43AC"/>
    <w:rsid w:val="00DE49B5"/>
    <w:rsid w:val="00DE4A89"/>
    <w:rsid w:val="00DE4E4C"/>
    <w:rsid w:val="00DE51BF"/>
    <w:rsid w:val="00DE56E9"/>
    <w:rsid w:val="00DE600D"/>
    <w:rsid w:val="00DE68AA"/>
    <w:rsid w:val="00DE7086"/>
    <w:rsid w:val="00DE7EEF"/>
    <w:rsid w:val="00DF0193"/>
    <w:rsid w:val="00DF0EA4"/>
    <w:rsid w:val="00DF0F9D"/>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F61"/>
    <w:rsid w:val="00E121C9"/>
    <w:rsid w:val="00E12297"/>
    <w:rsid w:val="00E14312"/>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957"/>
    <w:rsid w:val="00E34181"/>
    <w:rsid w:val="00E355CA"/>
    <w:rsid w:val="00E358A9"/>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7901"/>
    <w:rsid w:val="00ED7BC4"/>
    <w:rsid w:val="00EE2C72"/>
    <w:rsid w:val="00EE57A9"/>
    <w:rsid w:val="00EE5B4D"/>
    <w:rsid w:val="00EE5CA7"/>
    <w:rsid w:val="00EE766E"/>
    <w:rsid w:val="00EE7951"/>
    <w:rsid w:val="00EE79F8"/>
    <w:rsid w:val="00EF0500"/>
    <w:rsid w:val="00EF0BDE"/>
    <w:rsid w:val="00EF13E7"/>
    <w:rsid w:val="00EF168E"/>
    <w:rsid w:val="00EF1801"/>
    <w:rsid w:val="00EF18AD"/>
    <w:rsid w:val="00EF1AF1"/>
    <w:rsid w:val="00EF236A"/>
    <w:rsid w:val="00EF270A"/>
    <w:rsid w:val="00EF3D7F"/>
    <w:rsid w:val="00EF3DDC"/>
    <w:rsid w:val="00EF5775"/>
    <w:rsid w:val="00EF64D8"/>
    <w:rsid w:val="00EF72CB"/>
    <w:rsid w:val="00F01BC4"/>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53E"/>
    <w:rsid w:val="00F53E4A"/>
    <w:rsid w:val="00F53E57"/>
    <w:rsid w:val="00F53F0D"/>
    <w:rsid w:val="00F53F6F"/>
    <w:rsid w:val="00F54ACE"/>
    <w:rsid w:val="00F5552C"/>
    <w:rsid w:val="00F55753"/>
    <w:rsid w:val="00F574C2"/>
    <w:rsid w:val="00F57BAD"/>
    <w:rsid w:val="00F60FA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694B"/>
    <w:rsid w:val="00F804D3"/>
    <w:rsid w:val="00F81861"/>
    <w:rsid w:val="00F83ECA"/>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C5A"/>
    <w:rsid w:val="00FD0096"/>
    <w:rsid w:val="00FD07D8"/>
    <w:rsid w:val="00FD1358"/>
    <w:rsid w:val="00FD350D"/>
    <w:rsid w:val="00FD5ABC"/>
    <w:rsid w:val="00FD718D"/>
    <w:rsid w:val="00FD7238"/>
    <w:rsid w:val="00FE0338"/>
    <w:rsid w:val="00FE14C7"/>
    <w:rsid w:val="00FE163F"/>
    <w:rsid w:val="00FE310A"/>
    <w:rsid w:val="00FE3A60"/>
    <w:rsid w:val="00FE3B8B"/>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F9"/>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F9"/>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FF9A-83F5-42F8-98CB-D5E2A2EB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Ruth Kin</cp:lastModifiedBy>
  <cp:revision>16</cp:revision>
  <cp:lastPrinted>2024-09-01T00:57:00Z</cp:lastPrinted>
  <dcterms:created xsi:type="dcterms:W3CDTF">2024-08-31T02:13:00Z</dcterms:created>
  <dcterms:modified xsi:type="dcterms:W3CDTF">2024-09-01T01:01:00Z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